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4F" w:rsidRDefault="0093784F">
      <w:pPr>
        <w:spacing w:line="360" w:lineRule="auto"/>
        <w:jc w:val="right"/>
        <w:rPr>
          <w:rFonts w:ascii="黑体" w:eastAsia="黑体" w:hAnsi="宋体" w:hint="eastAsia"/>
          <w:sz w:val="32"/>
        </w:rPr>
      </w:pPr>
    </w:p>
    <w:p w:rsidR="0093784F" w:rsidRDefault="0093784F">
      <w:pPr>
        <w:jc w:val="center"/>
        <w:rPr>
          <w:rFonts w:hint="eastAsia"/>
          <w:sz w:val="24"/>
        </w:rPr>
      </w:pPr>
      <w:r>
        <w:rPr>
          <w:rFonts w:ascii="宋体" w:hint="eastAsia"/>
          <w:b/>
          <w:bCs/>
          <w:sz w:val="28"/>
        </w:rPr>
        <w:t>中环协(北京)认证中心文件</w:t>
      </w:r>
    </w:p>
    <w:p w:rsidR="0093784F" w:rsidRDefault="0093784F">
      <w:pPr>
        <w:ind w:firstLine="240"/>
        <w:jc w:val="right"/>
        <w:rPr>
          <w:rFonts w:hint="eastAsia"/>
          <w:sz w:val="24"/>
        </w:rPr>
      </w:pPr>
      <w:r>
        <w:rPr>
          <w:rFonts w:hint="eastAsia"/>
          <w:sz w:val="24"/>
        </w:rPr>
        <w:t xml:space="preserve">                                                </w:t>
      </w:r>
      <w:r>
        <w:rPr>
          <w:rFonts w:hint="eastAsia"/>
          <w:sz w:val="24"/>
        </w:rPr>
        <w:tab/>
        <w:t>CCAEPI</w:t>
      </w:r>
      <w:r>
        <w:rPr>
          <w:sz w:val="24"/>
        </w:rPr>
        <w:t>-</w:t>
      </w:r>
      <w:r>
        <w:rPr>
          <w:rFonts w:hint="eastAsia"/>
          <w:sz w:val="24"/>
        </w:rPr>
        <w:t>ZD-305-1-2019</w:t>
      </w:r>
    </w:p>
    <w:p w:rsidR="0093784F" w:rsidRDefault="0093784F">
      <w:pPr>
        <w:rPr>
          <w:rFonts w:hint="eastAsia"/>
        </w:rPr>
      </w:pPr>
      <w:r>
        <w:rPr>
          <w:sz w:val="20"/>
          <w:lang w:val="en-US" w:eastAsia="zh-CN"/>
        </w:rPr>
        <w:pict>
          <v:line id="直线 5" o:spid="_x0000_s1029" style="position:absolute;left:0;text-align:left;z-index:251657216;mso-position-horizontal:center" from="0,7.95pt" to="453.55pt,7.95pt" o:allowincell="f"/>
        </w:pict>
      </w:r>
    </w:p>
    <w:p w:rsidR="0093784F" w:rsidRDefault="0093784F">
      <w:pPr>
        <w:rPr>
          <w:rFonts w:hint="eastAsia"/>
        </w:rPr>
      </w:pPr>
    </w:p>
    <w:p w:rsidR="0093784F" w:rsidRDefault="0093784F">
      <w:pPr>
        <w:rPr>
          <w:rFonts w:hint="eastAsia"/>
        </w:rPr>
      </w:pPr>
    </w:p>
    <w:p w:rsidR="0093784F" w:rsidRDefault="0093784F">
      <w:pPr>
        <w:jc w:val="right"/>
        <w:rPr>
          <w:rFonts w:hint="eastAsia"/>
        </w:rPr>
      </w:pPr>
    </w:p>
    <w:p w:rsidR="0093784F" w:rsidRDefault="0093784F">
      <w:pPr>
        <w:rPr>
          <w:rFonts w:hint="eastAsia"/>
        </w:rPr>
      </w:pPr>
    </w:p>
    <w:p w:rsidR="0093784F" w:rsidRDefault="0093784F">
      <w:pPr>
        <w:rPr>
          <w:rFonts w:hint="eastAsia"/>
        </w:rPr>
      </w:pPr>
    </w:p>
    <w:p w:rsidR="0093784F" w:rsidRDefault="0093784F">
      <w:pPr>
        <w:rPr>
          <w:rFonts w:hint="eastAsia"/>
        </w:rPr>
      </w:pPr>
    </w:p>
    <w:p w:rsidR="0093784F" w:rsidRDefault="0093784F">
      <w:pPr>
        <w:rPr>
          <w:rFonts w:hint="eastAsia"/>
        </w:rPr>
      </w:pPr>
    </w:p>
    <w:p w:rsidR="0093784F" w:rsidRDefault="0093784F">
      <w:pPr>
        <w:rPr>
          <w:rFonts w:hint="eastAsia"/>
        </w:rPr>
      </w:pPr>
    </w:p>
    <w:p w:rsidR="0093784F" w:rsidRDefault="0093784F">
      <w:pPr>
        <w:rPr>
          <w:rFonts w:hint="eastAsia"/>
        </w:rPr>
      </w:pPr>
    </w:p>
    <w:p w:rsidR="0093784F" w:rsidRDefault="0093784F">
      <w:pPr>
        <w:rPr>
          <w:rFonts w:hint="eastAsia"/>
        </w:rPr>
      </w:pPr>
    </w:p>
    <w:p w:rsidR="0093784F" w:rsidRDefault="0093784F">
      <w:pPr>
        <w:jc w:val="center"/>
        <w:rPr>
          <w:rFonts w:hint="eastAsia"/>
          <w:sz w:val="28"/>
        </w:rPr>
      </w:pPr>
    </w:p>
    <w:p w:rsidR="0093784F" w:rsidRDefault="0093784F">
      <w:pPr>
        <w:jc w:val="center"/>
        <w:rPr>
          <w:rFonts w:hint="eastAsia"/>
          <w:sz w:val="28"/>
        </w:rPr>
      </w:pPr>
      <w:r>
        <w:rPr>
          <w:rFonts w:ascii="方正黑体简体" w:eastAsia="方正黑体简体" w:hint="eastAsia"/>
          <w:b/>
          <w:bCs/>
          <w:sz w:val="36"/>
        </w:rPr>
        <w:t>环境保护产品认证工厂质量保证能力要求</w:t>
      </w:r>
    </w:p>
    <w:p w:rsidR="0093784F" w:rsidRDefault="0093784F">
      <w:pPr>
        <w:rPr>
          <w:rFonts w:hint="eastAsia"/>
          <w:sz w:val="28"/>
        </w:rPr>
      </w:pPr>
    </w:p>
    <w:p w:rsidR="0093784F" w:rsidRDefault="0093784F">
      <w:pPr>
        <w:rPr>
          <w:rFonts w:hint="eastAsia"/>
          <w:sz w:val="28"/>
        </w:rPr>
      </w:pPr>
    </w:p>
    <w:p w:rsidR="0093784F" w:rsidRDefault="0093784F">
      <w:pPr>
        <w:rPr>
          <w:rFonts w:hint="eastAsia"/>
          <w:sz w:val="28"/>
        </w:rPr>
      </w:pPr>
    </w:p>
    <w:p w:rsidR="0093784F" w:rsidRDefault="0093784F">
      <w:pPr>
        <w:rPr>
          <w:rFonts w:hint="eastAsia"/>
          <w:sz w:val="28"/>
        </w:rPr>
      </w:pPr>
    </w:p>
    <w:p w:rsidR="0093784F" w:rsidRDefault="0093784F">
      <w:pPr>
        <w:rPr>
          <w:rFonts w:hint="eastAsia"/>
          <w:sz w:val="28"/>
        </w:rPr>
      </w:pPr>
    </w:p>
    <w:p w:rsidR="0093784F" w:rsidRDefault="0093784F">
      <w:pPr>
        <w:rPr>
          <w:rFonts w:hint="eastAsia"/>
          <w:sz w:val="28"/>
        </w:rPr>
      </w:pPr>
    </w:p>
    <w:p w:rsidR="0093784F" w:rsidRDefault="0093784F">
      <w:pPr>
        <w:rPr>
          <w:rFonts w:hint="eastAsia"/>
          <w:sz w:val="28"/>
        </w:rPr>
      </w:pPr>
    </w:p>
    <w:p w:rsidR="0093784F" w:rsidRDefault="0093784F">
      <w:pPr>
        <w:rPr>
          <w:rFonts w:hint="eastAsia"/>
          <w:sz w:val="28"/>
        </w:rPr>
      </w:pPr>
    </w:p>
    <w:p w:rsidR="0093784F" w:rsidRDefault="0093784F">
      <w:pPr>
        <w:rPr>
          <w:rFonts w:hint="eastAsia"/>
          <w:sz w:val="28"/>
        </w:rPr>
      </w:pPr>
    </w:p>
    <w:p w:rsidR="0093784F" w:rsidRDefault="0093784F">
      <w:pPr>
        <w:rPr>
          <w:rFonts w:hint="eastAsia"/>
          <w:sz w:val="28"/>
        </w:rPr>
      </w:pPr>
    </w:p>
    <w:p w:rsidR="0093784F" w:rsidRDefault="0093784F">
      <w:pPr>
        <w:jc w:val="center"/>
        <w:rPr>
          <w:rFonts w:hint="eastAsia"/>
          <w:sz w:val="24"/>
        </w:rPr>
      </w:pPr>
      <w:r>
        <w:rPr>
          <w:rFonts w:hint="eastAsia"/>
          <w:sz w:val="24"/>
        </w:rPr>
        <w:t>2019</w:t>
      </w:r>
      <w:r>
        <w:rPr>
          <w:rFonts w:hint="eastAsia"/>
          <w:sz w:val="24"/>
        </w:rPr>
        <w:t>年</w:t>
      </w:r>
      <w:r>
        <w:rPr>
          <w:rFonts w:hint="eastAsia"/>
          <w:sz w:val="24"/>
        </w:rPr>
        <w:t>5</w:t>
      </w:r>
      <w:r>
        <w:rPr>
          <w:rFonts w:hint="eastAsia"/>
          <w:sz w:val="24"/>
        </w:rPr>
        <w:t>月</w:t>
      </w:r>
      <w:r>
        <w:rPr>
          <w:rFonts w:hint="eastAsia"/>
          <w:sz w:val="24"/>
        </w:rPr>
        <w:t>31</w:t>
      </w:r>
      <w:r>
        <w:rPr>
          <w:rFonts w:hint="eastAsia"/>
          <w:sz w:val="24"/>
        </w:rPr>
        <w:t>日颁布</w:t>
      </w:r>
      <w:r>
        <w:rPr>
          <w:rFonts w:hint="eastAsia"/>
          <w:sz w:val="24"/>
        </w:rPr>
        <w:t xml:space="preserve">                              2019</w:t>
      </w:r>
      <w:r>
        <w:rPr>
          <w:rFonts w:hint="eastAsia"/>
          <w:sz w:val="24"/>
        </w:rPr>
        <w:t>年</w:t>
      </w:r>
      <w:r>
        <w:rPr>
          <w:rFonts w:hint="eastAsia"/>
          <w:sz w:val="24"/>
        </w:rPr>
        <w:t>8</w:t>
      </w:r>
      <w:r>
        <w:rPr>
          <w:rFonts w:hint="eastAsia"/>
          <w:sz w:val="24"/>
        </w:rPr>
        <w:t>月</w:t>
      </w:r>
      <w:r>
        <w:rPr>
          <w:rFonts w:hint="eastAsia"/>
          <w:sz w:val="24"/>
        </w:rPr>
        <w:t>1</w:t>
      </w:r>
      <w:r>
        <w:rPr>
          <w:rFonts w:hint="eastAsia"/>
          <w:sz w:val="24"/>
        </w:rPr>
        <w:t>日实施</w:t>
      </w:r>
    </w:p>
    <w:p w:rsidR="0093784F" w:rsidRDefault="0093784F">
      <w:pPr>
        <w:jc w:val="center"/>
        <w:rPr>
          <w:rFonts w:hint="eastAsia"/>
          <w:sz w:val="24"/>
        </w:rPr>
      </w:pPr>
      <w:r>
        <w:rPr>
          <w:rFonts w:hint="eastAsia"/>
          <w:sz w:val="24"/>
          <w:lang w:val="en-US" w:eastAsia="zh-CN"/>
        </w:rPr>
        <w:pict>
          <v:line id="直线 6" o:spid="_x0000_s1030" style="position:absolute;left:0;text-align:left;z-index:251658240;mso-position-horizontal:center" from="0,7.95pt" to="453.55pt,7.95pt" o:allowincell="f"/>
        </w:pict>
      </w:r>
    </w:p>
    <w:p w:rsidR="0093784F" w:rsidRDefault="0093784F">
      <w:pPr>
        <w:jc w:val="center"/>
        <w:rPr>
          <w:rFonts w:ascii="宋体"/>
          <w:sz w:val="28"/>
        </w:rPr>
        <w:sectPr w:rsidR="0093784F">
          <w:footerReference w:type="default" r:id="rId7"/>
          <w:headerReference w:type="first" r:id="rId8"/>
          <w:footerReference w:type="first" r:id="rId9"/>
          <w:pgSz w:w="11906" w:h="16838"/>
          <w:pgMar w:top="1440" w:right="1797" w:bottom="1440" w:left="1797" w:header="851" w:footer="992" w:gutter="0"/>
          <w:cols w:space="720"/>
          <w:titlePg/>
          <w:docGrid w:type="lines" w:linePitch="312"/>
        </w:sectPr>
      </w:pPr>
      <w:r>
        <w:rPr>
          <w:rFonts w:ascii="宋体" w:hint="eastAsia"/>
          <w:sz w:val="28"/>
        </w:rPr>
        <w:t>中环协(北京)认证中心  发布</w:t>
      </w:r>
    </w:p>
    <w:p w:rsidR="0093784F" w:rsidRDefault="0093784F" w:rsidP="002505F9">
      <w:pPr>
        <w:snapToGrid w:val="0"/>
        <w:spacing w:line="360" w:lineRule="auto"/>
        <w:ind w:firstLineChars="200" w:firstLine="480"/>
        <w:rPr>
          <w:rFonts w:hint="eastAsia"/>
          <w:sz w:val="24"/>
        </w:rPr>
      </w:pPr>
      <w:r>
        <w:rPr>
          <w:rFonts w:hint="eastAsia"/>
          <w:sz w:val="24"/>
        </w:rPr>
        <w:lastRenderedPageBreak/>
        <w:t>本文件规定了申请</w:t>
      </w:r>
      <w:r w:rsidR="00326FF4">
        <w:rPr>
          <w:rFonts w:hint="eastAsia"/>
          <w:sz w:val="24"/>
        </w:rPr>
        <w:t>环境保护</w:t>
      </w:r>
      <w:r>
        <w:rPr>
          <w:rFonts w:hint="eastAsia"/>
          <w:sz w:val="24"/>
        </w:rPr>
        <w:t>产品认证企业工厂质量保证能力应达到的要求。申请</w:t>
      </w:r>
      <w:r w:rsidR="00B05512">
        <w:rPr>
          <w:rFonts w:hint="eastAsia"/>
          <w:sz w:val="24"/>
        </w:rPr>
        <w:t>环境保护</w:t>
      </w:r>
      <w:r>
        <w:rPr>
          <w:rFonts w:hint="eastAsia"/>
          <w:sz w:val="24"/>
        </w:rPr>
        <w:t>产品认证的企业应满足并持续满足本文件的要求。本文件是</w:t>
      </w:r>
      <w:r>
        <w:rPr>
          <w:rFonts w:hint="eastAsia"/>
          <w:sz w:val="24"/>
        </w:rPr>
        <w:t>CCAEPI-GK-305-2014</w:t>
      </w:r>
      <w:r>
        <w:rPr>
          <w:rFonts w:hint="eastAsia"/>
          <w:sz w:val="24"/>
        </w:rPr>
        <w:t>的改版。</w:t>
      </w:r>
    </w:p>
    <w:p w:rsidR="002505F9" w:rsidRDefault="002505F9" w:rsidP="002505F9">
      <w:pPr>
        <w:snapToGrid w:val="0"/>
        <w:spacing w:line="360" w:lineRule="auto"/>
        <w:ind w:firstLineChars="200" w:firstLine="480"/>
        <w:rPr>
          <w:rFonts w:hint="eastAsia"/>
          <w:sz w:val="24"/>
        </w:rPr>
      </w:pPr>
    </w:p>
    <w:p w:rsidR="0093784F" w:rsidRPr="00824224" w:rsidRDefault="0093784F" w:rsidP="002505F9">
      <w:pPr>
        <w:snapToGrid w:val="0"/>
        <w:spacing w:line="360" w:lineRule="auto"/>
        <w:rPr>
          <w:rFonts w:hint="eastAsia"/>
          <w:b/>
          <w:sz w:val="24"/>
        </w:rPr>
      </w:pPr>
      <w:r w:rsidRPr="00824224">
        <w:rPr>
          <w:b/>
          <w:sz w:val="24"/>
        </w:rPr>
        <w:t>1</w:t>
      </w:r>
      <w:r w:rsidRPr="00824224">
        <w:rPr>
          <w:b/>
          <w:sz w:val="24"/>
        </w:rPr>
        <w:t>职责</w:t>
      </w:r>
      <w:r w:rsidRPr="00824224">
        <w:rPr>
          <w:rFonts w:hint="eastAsia"/>
          <w:b/>
          <w:sz w:val="24"/>
        </w:rPr>
        <w:t>和资源</w:t>
      </w:r>
    </w:p>
    <w:p w:rsidR="0093784F" w:rsidRPr="00824224" w:rsidRDefault="0093784F" w:rsidP="002505F9">
      <w:pPr>
        <w:snapToGrid w:val="0"/>
        <w:spacing w:line="360" w:lineRule="auto"/>
        <w:outlineLvl w:val="0"/>
        <w:rPr>
          <w:rFonts w:hint="eastAsia"/>
          <w:sz w:val="24"/>
        </w:rPr>
      </w:pPr>
      <w:r w:rsidRPr="00824224">
        <w:rPr>
          <w:rFonts w:hint="eastAsia"/>
          <w:sz w:val="24"/>
        </w:rPr>
        <w:t xml:space="preserve">1.1 </w:t>
      </w:r>
      <w:r w:rsidRPr="00824224">
        <w:rPr>
          <w:rFonts w:hint="eastAsia"/>
          <w:sz w:val="24"/>
        </w:rPr>
        <w:t>职责</w:t>
      </w:r>
    </w:p>
    <w:p w:rsidR="0093784F" w:rsidRPr="00824224" w:rsidRDefault="0093784F" w:rsidP="002505F9">
      <w:pPr>
        <w:snapToGrid w:val="0"/>
        <w:spacing w:line="360" w:lineRule="auto"/>
        <w:ind w:firstLineChars="200" w:firstLine="480"/>
        <w:rPr>
          <w:rFonts w:hint="eastAsia"/>
          <w:sz w:val="24"/>
        </w:rPr>
      </w:pPr>
      <w:r w:rsidRPr="00824224">
        <w:rPr>
          <w:sz w:val="24"/>
        </w:rPr>
        <w:t>工厂应规定与</w:t>
      </w:r>
      <w:r w:rsidRPr="00824224">
        <w:rPr>
          <w:rFonts w:hint="eastAsia"/>
          <w:sz w:val="24"/>
        </w:rPr>
        <w:t>产品</w:t>
      </w:r>
      <w:r w:rsidRPr="00824224">
        <w:rPr>
          <w:sz w:val="24"/>
        </w:rPr>
        <w:t>质量活动有关的各类人员的职责及相互关系</w:t>
      </w:r>
      <w:r w:rsidRPr="00824224">
        <w:rPr>
          <w:rFonts w:hint="eastAsia"/>
          <w:sz w:val="24"/>
        </w:rPr>
        <w:t>。</w:t>
      </w:r>
    </w:p>
    <w:p w:rsidR="00824224" w:rsidRDefault="0093784F" w:rsidP="002505F9">
      <w:pPr>
        <w:snapToGrid w:val="0"/>
        <w:spacing w:line="360" w:lineRule="auto"/>
        <w:ind w:firstLineChars="200" w:firstLine="480"/>
        <w:rPr>
          <w:rFonts w:hint="eastAsia"/>
          <w:sz w:val="24"/>
        </w:rPr>
      </w:pPr>
      <w:r w:rsidRPr="00824224">
        <w:rPr>
          <w:rFonts w:hint="eastAsia"/>
          <w:sz w:val="24"/>
        </w:rPr>
        <w:t>工厂</w:t>
      </w:r>
      <w:r w:rsidRPr="00824224">
        <w:rPr>
          <w:sz w:val="24"/>
        </w:rPr>
        <w:t>应指定一名质量负责人，</w:t>
      </w:r>
      <w:r w:rsidRPr="00824224">
        <w:rPr>
          <w:rFonts w:hint="eastAsia"/>
          <w:sz w:val="24"/>
        </w:rPr>
        <w:t>授权其</w:t>
      </w:r>
      <w:r w:rsidRPr="00824224">
        <w:rPr>
          <w:sz w:val="24"/>
        </w:rPr>
        <w:t>负责建立满足本文件要求的质量体系，并确保其实施和保持</w:t>
      </w:r>
      <w:r w:rsidRPr="00824224">
        <w:rPr>
          <w:rFonts w:hint="eastAsia"/>
          <w:sz w:val="24"/>
        </w:rPr>
        <w:t>。</w:t>
      </w:r>
    </w:p>
    <w:p w:rsidR="0093784F" w:rsidRPr="00824224" w:rsidRDefault="0093784F" w:rsidP="002505F9">
      <w:pPr>
        <w:snapToGrid w:val="0"/>
        <w:spacing w:line="360" w:lineRule="auto"/>
        <w:ind w:firstLineChars="200" w:firstLine="480"/>
        <w:rPr>
          <w:rFonts w:hint="eastAsia"/>
          <w:sz w:val="24"/>
        </w:rPr>
      </w:pPr>
      <w:r w:rsidRPr="00824224">
        <w:rPr>
          <w:sz w:val="24"/>
        </w:rPr>
        <w:t>质量负责人应具有充分的能力胜任本职工作。</w:t>
      </w:r>
    </w:p>
    <w:p w:rsidR="0093784F" w:rsidRPr="00824224" w:rsidRDefault="0093784F" w:rsidP="002505F9">
      <w:pPr>
        <w:snapToGrid w:val="0"/>
        <w:spacing w:line="360" w:lineRule="auto"/>
        <w:outlineLvl w:val="0"/>
        <w:rPr>
          <w:rFonts w:hint="eastAsia"/>
          <w:sz w:val="24"/>
        </w:rPr>
      </w:pPr>
      <w:r w:rsidRPr="00824224">
        <w:rPr>
          <w:rFonts w:hint="eastAsia"/>
          <w:sz w:val="24"/>
        </w:rPr>
        <w:t xml:space="preserve">1.2 </w:t>
      </w:r>
      <w:r w:rsidRPr="00824224">
        <w:rPr>
          <w:rFonts w:hint="eastAsia"/>
          <w:sz w:val="24"/>
        </w:rPr>
        <w:t>资源</w:t>
      </w:r>
    </w:p>
    <w:p w:rsidR="0093784F" w:rsidRPr="00824224" w:rsidRDefault="0093784F" w:rsidP="002505F9">
      <w:pPr>
        <w:snapToGrid w:val="0"/>
        <w:spacing w:line="360" w:lineRule="auto"/>
        <w:ind w:firstLineChars="200" w:firstLine="480"/>
        <w:rPr>
          <w:rFonts w:hint="eastAsia"/>
          <w:sz w:val="24"/>
        </w:rPr>
      </w:pPr>
      <w:r w:rsidRPr="00824224">
        <w:rPr>
          <w:sz w:val="24"/>
        </w:rPr>
        <w:t>工厂应配备必要的生产设备和检验设备以满足稳定生产符合认证标准的产品要求</w:t>
      </w:r>
      <w:r w:rsidRPr="00824224">
        <w:rPr>
          <w:rFonts w:hint="eastAsia"/>
          <w:sz w:val="24"/>
        </w:rPr>
        <w:t>。</w:t>
      </w:r>
    </w:p>
    <w:p w:rsidR="0093784F" w:rsidRPr="00824224" w:rsidRDefault="0093784F" w:rsidP="002505F9">
      <w:pPr>
        <w:snapToGrid w:val="0"/>
        <w:spacing w:line="360" w:lineRule="auto"/>
        <w:ind w:firstLineChars="200" w:firstLine="480"/>
        <w:rPr>
          <w:rFonts w:hint="eastAsia"/>
          <w:sz w:val="24"/>
        </w:rPr>
      </w:pPr>
      <w:r w:rsidRPr="00824224">
        <w:rPr>
          <w:sz w:val="24"/>
        </w:rPr>
        <w:t>应配备相应的人力资源，确保</w:t>
      </w:r>
      <w:r w:rsidRPr="00824224">
        <w:rPr>
          <w:rFonts w:hint="eastAsia"/>
          <w:sz w:val="24"/>
        </w:rPr>
        <w:t>对产品质量有影响的</w:t>
      </w:r>
      <w:r w:rsidRPr="00824224">
        <w:rPr>
          <w:sz w:val="24"/>
        </w:rPr>
        <w:t>人员具备必要的能力</w:t>
      </w:r>
      <w:r w:rsidRPr="00824224">
        <w:rPr>
          <w:rFonts w:hint="eastAsia"/>
          <w:sz w:val="24"/>
        </w:rPr>
        <w:t>。</w:t>
      </w:r>
    </w:p>
    <w:p w:rsidR="0093784F" w:rsidRPr="00824224" w:rsidRDefault="0093784F" w:rsidP="002505F9">
      <w:pPr>
        <w:snapToGrid w:val="0"/>
        <w:spacing w:line="360" w:lineRule="auto"/>
        <w:ind w:firstLineChars="200" w:firstLine="480"/>
        <w:rPr>
          <w:rFonts w:hint="eastAsia"/>
          <w:sz w:val="24"/>
        </w:rPr>
      </w:pPr>
      <w:r w:rsidRPr="00824224">
        <w:rPr>
          <w:sz w:val="24"/>
        </w:rPr>
        <w:t>建立并保持适宜产品生产、检验、试验、储存等必要的环境。</w:t>
      </w:r>
    </w:p>
    <w:p w:rsidR="0093784F" w:rsidRPr="00824224" w:rsidRDefault="0093784F" w:rsidP="002505F9">
      <w:pPr>
        <w:snapToGrid w:val="0"/>
        <w:spacing w:line="360" w:lineRule="auto"/>
        <w:rPr>
          <w:rFonts w:hint="eastAsia"/>
          <w:b/>
          <w:sz w:val="24"/>
        </w:rPr>
      </w:pPr>
      <w:r w:rsidRPr="00824224">
        <w:rPr>
          <w:rFonts w:hint="eastAsia"/>
          <w:b/>
          <w:sz w:val="24"/>
        </w:rPr>
        <w:t>2</w:t>
      </w:r>
      <w:r w:rsidRPr="00824224">
        <w:rPr>
          <w:rFonts w:hint="eastAsia"/>
          <w:b/>
          <w:sz w:val="24"/>
        </w:rPr>
        <w:t>质量文件和产品标准</w:t>
      </w:r>
    </w:p>
    <w:p w:rsidR="0093784F" w:rsidRPr="00824224" w:rsidRDefault="0093784F" w:rsidP="002505F9">
      <w:pPr>
        <w:snapToGrid w:val="0"/>
        <w:spacing w:line="360" w:lineRule="auto"/>
        <w:ind w:firstLineChars="200" w:firstLine="480"/>
        <w:rPr>
          <w:rFonts w:hint="eastAsia"/>
          <w:sz w:val="24"/>
        </w:rPr>
      </w:pPr>
      <w:r w:rsidRPr="00824224">
        <w:rPr>
          <w:rFonts w:hint="eastAsia"/>
          <w:sz w:val="24"/>
        </w:rPr>
        <w:t xml:space="preserve">2.1 </w:t>
      </w:r>
      <w:r w:rsidRPr="00824224">
        <w:rPr>
          <w:rFonts w:hint="eastAsia"/>
          <w:sz w:val="24"/>
        </w:rPr>
        <w:t>工厂应建立并保持文件化的产品质量管理文件，以确保产品质量的相关过程有效运作。</w:t>
      </w:r>
    </w:p>
    <w:p w:rsidR="0093784F" w:rsidRPr="00824224" w:rsidRDefault="0093784F" w:rsidP="002505F9">
      <w:pPr>
        <w:snapToGrid w:val="0"/>
        <w:spacing w:line="360" w:lineRule="auto"/>
        <w:ind w:firstLineChars="200" w:firstLine="480"/>
        <w:rPr>
          <w:rFonts w:hint="eastAsia"/>
          <w:sz w:val="24"/>
        </w:rPr>
      </w:pPr>
      <w:r w:rsidRPr="00824224">
        <w:rPr>
          <w:sz w:val="24"/>
        </w:rPr>
        <w:t>2.</w:t>
      </w:r>
      <w:r w:rsidRPr="00824224">
        <w:rPr>
          <w:rFonts w:hint="eastAsia"/>
          <w:sz w:val="24"/>
        </w:rPr>
        <w:t xml:space="preserve">2 </w:t>
      </w:r>
      <w:r w:rsidRPr="00824224">
        <w:rPr>
          <w:rFonts w:hint="eastAsia"/>
          <w:sz w:val="24"/>
        </w:rPr>
        <w:t>应有完整的产品设计文件和工艺文件，审批手续完备。</w:t>
      </w:r>
    </w:p>
    <w:p w:rsidR="0093784F" w:rsidRPr="00824224" w:rsidRDefault="0093784F" w:rsidP="002505F9">
      <w:pPr>
        <w:snapToGrid w:val="0"/>
        <w:spacing w:line="360" w:lineRule="auto"/>
        <w:ind w:firstLineChars="200" w:firstLine="480"/>
        <w:rPr>
          <w:rFonts w:hint="eastAsia"/>
          <w:sz w:val="24"/>
        </w:rPr>
      </w:pPr>
      <w:r w:rsidRPr="00824224">
        <w:rPr>
          <w:rFonts w:hint="eastAsia"/>
          <w:sz w:val="24"/>
        </w:rPr>
        <w:t xml:space="preserve">2.3 </w:t>
      </w:r>
      <w:r w:rsidRPr="00824224">
        <w:rPr>
          <w:sz w:val="24"/>
        </w:rPr>
        <w:t>产品生产应按照相应的标准</w:t>
      </w:r>
      <w:r w:rsidRPr="00824224">
        <w:rPr>
          <w:rFonts w:hint="eastAsia"/>
          <w:sz w:val="24"/>
        </w:rPr>
        <w:t>（</w:t>
      </w:r>
      <w:r w:rsidRPr="00824224">
        <w:rPr>
          <w:sz w:val="24"/>
        </w:rPr>
        <w:t>一般为企业标准</w:t>
      </w:r>
      <w:r w:rsidRPr="00824224">
        <w:rPr>
          <w:rFonts w:hint="eastAsia"/>
          <w:sz w:val="24"/>
        </w:rPr>
        <w:t>）</w:t>
      </w:r>
      <w:r w:rsidRPr="00824224">
        <w:rPr>
          <w:sz w:val="24"/>
        </w:rPr>
        <w:t>组织生产，并能有效指导和控制产品质量</w:t>
      </w:r>
      <w:r w:rsidRPr="00824224">
        <w:rPr>
          <w:rFonts w:hint="eastAsia"/>
          <w:sz w:val="24"/>
        </w:rPr>
        <w:t>；</w:t>
      </w:r>
      <w:r w:rsidRPr="00824224">
        <w:rPr>
          <w:sz w:val="24"/>
        </w:rPr>
        <w:t>产品</w:t>
      </w:r>
      <w:r w:rsidRPr="00824224">
        <w:rPr>
          <w:rFonts w:hint="eastAsia"/>
          <w:sz w:val="24"/>
        </w:rPr>
        <w:t>企业</w:t>
      </w:r>
      <w:r w:rsidRPr="00824224">
        <w:rPr>
          <w:sz w:val="24"/>
        </w:rPr>
        <w:t>标准应在</w:t>
      </w:r>
      <w:r w:rsidRPr="00824224">
        <w:rPr>
          <w:rFonts w:cs="宋体" w:hint="eastAsia"/>
          <w:color w:val="000000"/>
          <w:kern w:val="0"/>
          <w:sz w:val="24"/>
          <w:lang/>
        </w:rPr>
        <w:t>在企业标准信息公共服务平台</w:t>
      </w:r>
      <w:r w:rsidRPr="00824224">
        <w:rPr>
          <w:sz w:val="24"/>
        </w:rPr>
        <w:t>备案</w:t>
      </w:r>
      <w:r w:rsidRPr="00824224">
        <w:rPr>
          <w:rFonts w:hint="eastAsia"/>
          <w:sz w:val="24"/>
        </w:rPr>
        <w:t>（</w:t>
      </w:r>
      <w:r w:rsidRPr="00824224">
        <w:rPr>
          <w:sz w:val="24"/>
        </w:rPr>
        <w:t>登记</w:t>
      </w:r>
      <w:r w:rsidRPr="00824224">
        <w:rPr>
          <w:rFonts w:hint="eastAsia"/>
          <w:sz w:val="24"/>
        </w:rPr>
        <w:t>）</w:t>
      </w:r>
      <w:r w:rsidRPr="00824224">
        <w:rPr>
          <w:sz w:val="24"/>
        </w:rPr>
        <w:t>，且产品标准技术性能要求应不低于该产品的认证标准要求。</w:t>
      </w:r>
    </w:p>
    <w:p w:rsidR="0093784F" w:rsidRPr="00824224" w:rsidRDefault="0093784F" w:rsidP="002505F9">
      <w:pPr>
        <w:snapToGrid w:val="0"/>
        <w:spacing w:line="360" w:lineRule="auto"/>
        <w:outlineLvl w:val="0"/>
        <w:rPr>
          <w:rFonts w:hint="eastAsia"/>
          <w:b/>
          <w:sz w:val="24"/>
        </w:rPr>
      </w:pPr>
      <w:r w:rsidRPr="00824224">
        <w:rPr>
          <w:rFonts w:hint="eastAsia"/>
          <w:b/>
          <w:sz w:val="24"/>
        </w:rPr>
        <w:t>3</w:t>
      </w:r>
      <w:r w:rsidRPr="00824224">
        <w:rPr>
          <w:rFonts w:hint="eastAsia"/>
          <w:b/>
          <w:sz w:val="24"/>
        </w:rPr>
        <w:t>供应商质量控制</w:t>
      </w:r>
    </w:p>
    <w:p w:rsidR="0093784F" w:rsidRPr="00824224" w:rsidRDefault="0093784F" w:rsidP="002505F9">
      <w:pPr>
        <w:snapToGrid w:val="0"/>
        <w:spacing w:line="360" w:lineRule="auto"/>
        <w:rPr>
          <w:rFonts w:hint="eastAsia"/>
          <w:sz w:val="24"/>
        </w:rPr>
      </w:pPr>
      <w:r w:rsidRPr="00824224">
        <w:rPr>
          <w:rFonts w:hint="eastAsia"/>
          <w:sz w:val="24"/>
        </w:rPr>
        <w:t>3</w:t>
      </w:r>
      <w:r w:rsidRPr="00824224">
        <w:rPr>
          <w:sz w:val="24"/>
        </w:rPr>
        <w:t>.</w:t>
      </w:r>
      <w:r w:rsidRPr="00824224">
        <w:rPr>
          <w:rFonts w:hint="eastAsia"/>
          <w:sz w:val="24"/>
        </w:rPr>
        <w:t xml:space="preserve">1 </w:t>
      </w:r>
      <w:r w:rsidRPr="00824224">
        <w:rPr>
          <w:sz w:val="24"/>
        </w:rPr>
        <w:t>工厂应制定《</w:t>
      </w:r>
      <w:r w:rsidRPr="00824224">
        <w:rPr>
          <w:rFonts w:hint="eastAsia"/>
          <w:sz w:val="24"/>
        </w:rPr>
        <w:t>关键</w:t>
      </w:r>
      <w:r w:rsidRPr="00824224">
        <w:rPr>
          <w:sz w:val="24"/>
        </w:rPr>
        <w:t>元器件和原材料</w:t>
      </w:r>
      <w:r w:rsidRPr="00824224">
        <w:rPr>
          <w:rFonts w:hint="eastAsia"/>
          <w:sz w:val="24"/>
        </w:rPr>
        <w:t>供应商</w:t>
      </w:r>
      <w:r w:rsidRPr="00824224">
        <w:rPr>
          <w:sz w:val="24"/>
        </w:rPr>
        <w:t>清单》</w:t>
      </w:r>
      <w:r w:rsidRPr="00824224">
        <w:rPr>
          <w:rFonts w:hint="eastAsia"/>
          <w:sz w:val="24"/>
        </w:rPr>
        <w:t>，并建立供应商档案</w:t>
      </w:r>
      <w:r w:rsidRPr="00824224">
        <w:rPr>
          <w:sz w:val="24"/>
        </w:rPr>
        <w:t>。</w:t>
      </w:r>
    </w:p>
    <w:p w:rsidR="0093784F" w:rsidRPr="00824224" w:rsidRDefault="0093784F" w:rsidP="002505F9">
      <w:pPr>
        <w:snapToGrid w:val="0"/>
        <w:spacing w:line="360" w:lineRule="auto"/>
        <w:rPr>
          <w:rFonts w:hint="eastAsia"/>
          <w:sz w:val="24"/>
        </w:rPr>
      </w:pPr>
      <w:r w:rsidRPr="00824224">
        <w:rPr>
          <w:rFonts w:hint="eastAsia"/>
          <w:sz w:val="24"/>
        </w:rPr>
        <w:t xml:space="preserve">3.2 </w:t>
      </w:r>
      <w:r w:rsidRPr="00824224">
        <w:rPr>
          <w:rFonts w:hint="eastAsia"/>
          <w:sz w:val="24"/>
        </w:rPr>
        <w:t>工厂应对外协件加工方提出文件化的质量要求，并建立质量验收档案记录。</w:t>
      </w:r>
    </w:p>
    <w:p w:rsidR="0093784F" w:rsidRPr="00824224" w:rsidRDefault="0093784F" w:rsidP="002505F9">
      <w:pPr>
        <w:snapToGrid w:val="0"/>
        <w:spacing w:line="360" w:lineRule="auto"/>
        <w:rPr>
          <w:rFonts w:hint="eastAsia"/>
          <w:sz w:val="24"/>
        </w:rPr>
      </w:pPr>
      <w:r w:rsidRPr="00824224">
        <w:rPr>
          <w:rFonts w:hint="eastAsia"/>
          <w:sz w:val="24"/>
        </w:rPr>
        <w:t xml:space="preserve">3.3 </w:t>
      </w:r>
      <w:r w:rsidRPr="00824224">
        <w:rPr>
          <w:rFonts w:hint="eastAsia"/>
          <w:sz w:val="24"/>
        </w:rPr>
        <w:t>工厂应对关键元器件和原材料供应商、外协件加工方进行定期评审，确保其提供的产品持续符合认证及相关标准要求。相关记录完整有效。</w:t>
      </w:r>
    </w:p>
    <w:p w:rsidR="0093784F" w:rsidRPr="00824224" w:rsidRDefault="00824224" w:rsidP="002505F9">
      <w:pPr>
        <w:snapToGrid w:val="0"/>
        <w:spacing w:line="360" w:lineRule="auto"/>
        <w:outlineLvl w:val="0"/>
        <w:rPr>
          <w:rFonts w:hint="eastAsia"/>
          <w:b/>
          <w:sz w:val="24"/>
        </w:rPr>
      </w:pPr>
      <w:r>
        <w:rPr>
          <w:b/>
          <w:sz w:val="24"/>
        </w:rPr>
        <w:t>4</w:t>
      </w:r>
      <w:r w:rsidR="0093784F" w:rsidRPr="00824224">
        <w:rPr>
          <w:b/>
          <w:sz w:val="24"/>
        </w:rPr>
        <w:t>生产过程控制</w:t>
      </w:r>
    </w:p>
    <w:p w:rsidR="0093784F" w:rsidRPr="00824224" w:rsidRDefault="0093784F" w:rsidP="002505F9">
      <w:pPr>
        <w:snapToGrid w:val="0"/>
        <w:spacing w:line="360" w:lineRule="auto"/>
        <w:rPr>
          <w:rFonts w:hint="eastAsia"/>
          <w:sz w:val="24"/>
        </w:rPr>
      </w:pPr>
      <w:r w:rsidRPr="00824224">
        <w:rPr>
          <w:sz w:val="24"/>
        </w:rPr>
        <w:t xml:space="preserve">4.1 </w:t>
      </w:r>
      <w:r w:rsidRPr="00824224">
        <w:rPr>
          <w:sz w:val="24"/>
        </w:rPr>
        <w:t>工厂应对</w:t>
      </w:r>
      <w:r w:rsidRPr="00824224">
        <w:rPr>
          <w:rFonts w:hint="eastAsia"/>
          <w:sz w:val="24"/>
        </w:rPr>
        <w:t>影响产品质量的</w:t>
      </w:r>
      <w:r w:rsidRPr="00824224">
        <w:rPr>
          <w:sz w:val="24"/>
        </w:rPr>
        <w:t>关键生产工序进行识别，如果该工序没有文件规定就不能保证产品质量时，则应制定相应的工艺文件、作业指导书，使生产过程受控。</w:t>
      </w:r>
    </w:p>
    <w:p w:rsidR="0093784F" w:rsidRPr="00824224" w:rsidRDefault="0093784F" w:rsidP="002505F9">
      <w:pPr>
        <w:snapToGrid w:val="0"/>
        <w:spacing w:line="360" w:lineRule="auto"/>
        <w:rPr>
          <w:rFonts w:hint="eastAsia"/>
          <w:sz w:val="24"/>
        </w:rPr>
      </w:pPr>
      <w:r w:rsidRPr="00824224">
        <w:rPr>
          <w:sz w:val="24"/>
        </w:rPr>
        <w:lastRenderedPageBreak/>
        <w:t>4.2</w:t>
      </w:r>
      <w:r w:rsidRPr="00824224">
        <w:rPr>
          <w:rFonts w:hint="eastAsia"/>
          <w:sz w:val="24"/>
        </w:rPr>
        <w:t xml:space="preserve"> </w:t>
      </w:r>
      <w:r w:rsidRPr="00824224">
        <w:rPr>
          <w:sz w:val="24"/>
        </w:rPr>
        <w:t>关键工序操作人员应</w:t>
      </w:r>
      <w:r w:rsidRPr="00824224">
        <w:rPr>
          <w:rFonts w:hint="eastAsia"/>
          <w:sz w:val="24"/>
        </w:rPr>
        <w:t>经过相关技能培训，</w:t>
      </w:r>
      <w:r w:rsidRPr="00824224">
        <w:rPr>
          <w:sz w:val="24"/>
        </w:rPr>
        <w:t>具备相应能力</w:t>
      </w:r>
      <w:r w:rsidRPr="00824224">
        <w:rPr>
          <w:rFonts w:hint="eastAsia"/>
          <w:sz w:val="24"/>
        </w:rPr>
        <w:t>。</w:t>
      </w:r>
    </w:p>
    <w:p w:rsidR="0093784F" w:rsidRPr="00824224" w:rsidRDefault="0093784F" w:rsidP="002505F9">
      <w:pPr>
        <w:snapToGrid w:val="0"/>
        <w:spacing w:line="360" w:lineRule="auto"/>
        <w:rPr>
          <w:rFonts w:hint="eastAsia"/>
          <w:sz w:val="24"/>
        </w:rPr>
      </w:pPr>
      <w:r w:rsidRPr="00824224">
        <w:rPr>
          <w:sz w:val="24"/>
        </w:rPr>
        <w:t>4.</w:t>
      </w:r>
      <w:r w:rsidRPr="00824224">
        <w:rPr>
          <w:rFonts w:hint="eastAsia"/>
          <w:sz w:val="24"/>
        </w:rPr>
        <w:t>3</w:t>
      </w:r>
      <w:r w:rsidRPr="00824224">
        <w:rPr>
          <w:sz w:val="24"/>
        </w:rPr>
        <w:t xml:space="preserve"> </w:t>
      </w:r>
      <w:r w:rsidRPr="00824224">
        <w:rPr>
          <w:sz w:val="24"/>
        </w:rPr>
        <w:t>工厂应建立并保持生产设备</w:t>
      </w:r>
      <w:r w:rsidRPr="00824224">
        <w:rPr>
          <w:rFonts w:hint="eastAsia"/>
          <w:sz w:val="24"/>
        </w:rPr>
        <w:t>管理（操作</w:t>
      </w:r>
      <w:r w:rsidRPr="00824224">
        <w:rPr>
          <w:sz w:val="24"/>
        </w:rPr>
        <w:t>维护保养</w:t>
      </w:r>
      <w:r w:rsidRPr="00824224">
        <w:rPr>
          <w:rFonts w:hint="eastAsia"/>
          <w:sz w:val="24"/>
        </w:rPr>
        <w:t>）</w:t>
      </w:r>
      <w:r w:rsidRPr="00824224">
        <w:rPr>
          <w:sz w:val="24"/>
        </w:rPr>
        <w:t>制度。</w:t>
      </w:r>
    </w:p>
    <w:p w:rsidR="0093784F" w:rsidRPr="00824224" w:rsidRDefault="00824224" w:rsidP="002505F9">
      <w:pPr>
        <w:snapToGrid w:val="0"/>
        <w:spacing w:line="360" w:lineRule="auto"/>
        <w:outlineLvl w:val="0"/>
        <w:rPr>
          <w:rFonts w:hint="eastAsia"/>
          <w:b/>
          <w:sz w:val="24"/>
        </w:rPr>
      </w:pPr>
      <w:r w:rsidRPr="00824224">
        <w:rPr>
          <w:b/>
          <w:sz w:val="24"/>
        </w:rPr>
        <w:t>5</w:t>
      </w:r>
      <w:r w:rsidR="0093784F" w:rsidRPr="00824224">
        <w:rPr>
          <w:rFonts w:hint="eastAsia"/>
          <w:b/>
          <w:sz w:val="24"/>
        </w:rPr>
        <w:t>例行</w:t>
      </w:r>
      <w:r w:rsidR="0093784F" w:rsidRPr="00824224">
        <w:rPr>
          <w:b/>
          <w:sz w:val="24"/>
        </w:rPr>
        <w:t>检验和</w:t>
      </w:r>
      <w:r w:rsidR="0093784F" w:rsidRPr="00824224">
        <w:rPr>
          <w:rFonts w:hint="eastAsia"/>
          <w:b/>
          <w:sz w:val="24"/>
        </w:rPr>
        <w:t>型式</w:t>
      </w:r>
      <w:r w:rsidR="0093784F" w:rsidRPr="00824224">
        <w:rPr>
          <w:b/>
          <w:sz w:val="24"/>
        </w:rPr>
        <w:t>检验</w:t>
      </w:r>
    </w:p>
    <w:p w:rsidR="0093784F" w:rsidRPr="00824224" w:rsidRDefault="0093784F" w:rsidP="002505F9">
      <w:pPr>
        <w:snapToGrid w:val="0"/>
        <w:spacing w:line="360" w:lineRule="auto"/>
        <w:ind w:firstLineChars="200" w:firstLine="480"/>
        <w:rPr>
          <w:rFonts w:hint="eastAsia"/>
          <w:sz w:val="24"/>
        </w:rPr>
      </w:pPr>
      <w:r w:rsidRPr="00824224">
        <w:rPr>
          <w:sz w:val="24"/>
        </w:rPr>
        <w:t>例行检验</w:t>
      </w:r>
      <w:r w:rsidRPr="00824224">
        <w:rPr>
          <w:rFonts w:hint="eastAsia"/>
          <w:sz w:val="24"/>
        </w:rPr>
        <w:t>包括关键元器件和原材料进厂检验</w:t>
      </w:r>
      <w:r w:rsidRPr="00824224">
        <w:rPr>
          <w:rFonts w:hint="eastAsia"/>
          <w:sz w:val="24"/>
        </w:rPr>
        <w:t>/</w:t>
      </w:r>
      <w:r w:rsidRPr="00824224">
        <w:rPr>
          <w:rFonts w:hint="eastAsia"/>
          <w:sz w:val="24"/>
        </w:rPr>
        <w:t>验证、工序检验和出厂检验</w:t>
      </w:r>
      <w:r w:rsidRPr="00824224">
        <w:rPr>
          <w:sz w:val="24"/>
        </w:rPr>
        <w:t>。</w:t>
      </w:r>
      <w:r w:rsidRPr="00824224">
        <w:rPr>
          <w:rFonts w:hint="eastAsia"/>
          <w:sz w:val="24"/>
        </w:rPr>
        <w:t>型式</w:t>
      </w:r>
      <w:r w:rsidRPr="00824224">
        <w:rPr>
          <w:sz w:val="24"/>
        </w:rPr>
        <w:t>检验是为验证产品持续符合</w:t>
      </w:r>
      <w:r w:rsidRPr="00824224">
        <w:rPr>
          <w:rFonts w:hint="eastAsia"/>
          <w:sz w:val="24"/>
        </w:rPr>
        <w:t>企业</w:t>
      </w:r>
      <w:r w:rsidRPr="00824224">
        <w:rPr>
          <w:sz w:val="24"/>
        </w:rPr>
        <w:t>标准要求进行的检验。</w:t>
      </w:r>
    </w:p>
    <w:p w:rsidR="0093784F" w:rsidRPr="00824224" w:rsidRDefault="0093784F" w:rsidP="002505F9">
      <w:pPr>
        <w:snapToGrid w:val="0"/>
        <w:spacing w:line="360" w:lineRule="auto"/>
        <w:rPr>
          <w:rFonts w:hint="eastAsia"/>
          <w:sz w:val="24"/>
        </w:rPr>
      </w:pPr>
      <w:r w:rsidRPr="00824224">
        <w:rPr>
          <w:rFonts w:hint="eastAsia"/>
          <w:sz w:val="24"/>
        </w:rPr>
        <w:t xml:space="preserve">5.1 </w:t>
      </w:r>
      <w:r w:rsidRPr="00824224">
        <w:rPr>
          <w:sz w:val="24"/>
        </w:rPr>
        <w:t>关键元器件和原材料的检验</w:t>
      </w:r>
      <w:r w:rsidRPr="00824224">
        <w:rPr>
          <w:sz w:val="24"/>
        </w:rPr>
        <w:t>/</w:t>
      </w:r>
      <w:r w:rsidRPr="00824224">
        <w:rPr>
          <w:sz w:val="24"/>
        </w:rPr>
        <w:t>验证</w:t>
      </w:r>
    </w:p>
    <w:p w:rsidR="0093784F" w:rsidRPr="00824224" w:rsidRDefault="0093784F" w:rsidP="002505F9">
      <w:pPr>
        <w:snapToGrid w:val="0"/>
        <w:spacing w:line="360" w:lineRule="auto"/>
        <w:ind w:firstLineChars="192" w:firstLine="461"/>
        <w:rPr>
          <w:rFonts w:hint="eastAsia"/>
          <w:sz w:val="24"/>
        </w:rPr>
      </w:pPr>
      <w:r w:rsidRPr="00824224">
        <w:rPr>
          <w:sz w:val="24"/>
        </w:rPr>
        <w:t>工厂应建立并保持对供应商提供的元器件和原材料的检验或验证的</w:t>
      </w:r>
      <w:r w:rsidRPr="00824224">
        <w:rPr>
          <w:rFonts w:hint="eastAsia"/>
          <w:sz w:val="24"/>
        </w:rPr>
        <w:t>规程或作业指导书，</w:t>
      </w:r>
      <w:r w:rsidRPr="00824224">
        <w:rPr>
          <w:sz w:val="24"/>
        </w:rPr>
        <w:t>以确保</w:t>
      </w:r>
      <w:r w:rsidRPr="00824224">
        <w:rPr>
          <w:rFonts w:hint="eastAsia"/>
          <w:sz w:val="24"/>
        </w:rPr>
        <w:t>其质量</w:t>
      </w:r>
      <w:r w:rsidRPr="00824224">
        <w:rPr>
          <w:sz w:val="24"/>
        </w:rPr>
        <w:t>满足要求。</w:t>
      </w:r>
    </w:p>
    <w:p w:rsidR="0093784F" w:rsidRPr="00824224" w:rsidRDefault="0093784F" w:rsidP="002505F9">
      <w:pPr>
        <w:snapToGrid w:val="0"/>
        <w:spacing w:line="360" w:lineRule="auto"/>
        <w:ind w:firstLineChars="192" w:firstLine="461"/>
        <w:rPr>
          <w:rFonts w:hint="eastAsia"/>
          <w:sz w:val="24"/>
        </w:rPr>
      </w:pPr>
      <w:r w:rsidRPr="00824224">
        <w:rPr>
          <w:sz w:val="24"/>
        </w:rPr>
        <w:t>关键元器件和原材料的检验可由工厂进行，也可以由供应商完成。当由供应商检验时，工厂应对供应商提出明确的检验要求。</w:t>
      </w:r>
    </w:p>
    <w:p w:rsidR="0093784F" w:rsidRPr="00824224" w:rsidRDefault="0093784F" w:rsidP="002505F9">
      <w:pPr>
        <w:snapToGrid w:val="0"/>
        <w:spacing w:line="360" w:lineRule="auto"/>
        <w:ind w:firstLineChars="192" w:firstLine="461"/>
        <w:rPr>
          <w:rFonts w:hint="eastAsia"/>
          <w:sz w:val="24"/>
        </w:rPr>
      </w:pPr>
      <w:r w:rsidRPr="00824224">
        <w:rPr>
          <w:sz w:val="24"/>
        </w:rPr>
        <w:t>工厂应保存</w:t>
      </w:r>
      <w:r w:rsidRPr="00824224">
        <w:rPr>
          <w:rFonts w:hint="eastAsia"/>
          <w:sz w:val="24"/>
        </w:rPr>
        <w:t>完整有效的</w:t>
      </w:r>
      <w:r w:rsidRPr="00824224">
        <w:rPr>
          <w:sz w:val="24"/>
        </w:rPr>
        <w:t>关键元器件和原材料的检验或验证记录及供应商提供的合格证明及有关检验数据等。</w:t>
      </w:r>
    </w:p>
    <w:p w:rsidR="0093784F" w:rsidRPr="00824224" w:rsidRDefault="0093784F" w:rsidP="002505F9">
      <w:pPr>
        <w:snapToGrid w:val="0"/>
        <w:spacing w:line="360" w:lineRule="auto"/>
        <w:ind w:firstLineChars="192" w:firstLine="461"/>
        <w:rPr>
          <w:rFonts w:hint="eastAsia"/>
          <w:sz w:val="24"/>
        </w:rPr>
      </w:pPr>
      <w:r w:rsidRPr="00824224">
        <w:rPr>
          <w:rFonts w:hint="eastAsia"/>
          <w:sz w:val="24"/>
        </w:rPr>
        <w:t>工厂应建立并保持产品零部件的编号</w:t>
      </w:r>
      <w:r w:rsidRPr="00824224">
        <w:rPr>
          <w:rFonts w:hint="eastAsia"/>
          <w:sz w:val="24"/>
        </w:rPr>
        <w:t>/</w:t>
      </w:r>
      <w:r w:rsidRPr="00824224">
        <w:rPr>
          <w:rFonts w:hint="eastAsia"/>
          <w:sz w:val="24"/>
        </w:rPr>
        <w:t>码管理制度及相关记录，确保产品出厂编号与零部件编码唯一对应并方便查询。</w:t>
      </w:r>
    </w:p>
    <w:p w:rsidR="0093784F" w:rsidRPr="00824224" w:rsidRDefault="0093784F" w:rsidP="002505F9">
      <w:pPr>
        <w:snapToGrid w:val="0"/>
        <w:spacing w:line="360" w:lineRule="auto"/>
        <w:rPr>
          <w:rFonts w:hint="eastAsia"/>
          <w:sz w:val="24"/>
        </w:rPr>
      </w:pPr>
      <w:r w:rsidRPr="00824224">
        <w:rPr>
          <w:rFonts w:hint="eastAsia"/>
          <w:sz w:val="24"/>
        </w:rPr>
        <w:t xml:space="preserve">5.2 </w:t>
      </w:r>
      <w:r w:rsidRPr="00824224">
        <w:rPr>
          <w:rFonts w:hint="eastAsia"/>
          <w:sz w:val="24"/>
        </w:rPr>
        <w:t>工序检验</w:t>
      </w:r>
    </w:p>
    <w:p w:rsidR="0093784F" w:rsidRPr="00824224" w:rsidRDefault="0093784F" w:rsidP="002505F9">
      <w:pPr>
        <w:snapToGrid w:val="0"/>
        <w:spacing w:line="360" w:lineRule="auto"/>
        <w:ind w:firstLineChars="200" w:firstLine="480"/>
        <w:rPr>
          <w:rFonts w:hint="eastAsia"/>
          <w:sz w:val="24"/>
        </w:rPr>
      </w:pPr>
      <w:r w:rsidRPr="00824224">
        <w:rPr>
          <w:sz w:val="24"/>
        </w:rPr>
        <w:t>工厂应建立并保持</w:t>
      </w:r>
      <w:r w:rsidRPr="00824224">
        <w:rPr>
          <w:rFonts w:hint="eastAsia"/>
          <w:sz w:val="24"/>
        </w:rPr>
        <w:t>文件化的</w:t>
      </w:r>
      <w:r w:rsidRPr="00824224">
        <w:rPr>
          <w:sz w:val="24"/>
        </w:rPr>
        <w:t>对</w:t>
      </w:r>
      <w:r w:rsidRPr="00824224">
        <w:rPr>
          <w:rFonts w:hint="eastAsia"/>
          <w:sz w:val="24"/>
        </w:rPr>
        <w:t>关键工序生产结果的检验规程或作业指导书</w:t>
      </w:r>
      <w:r w:rsidRPr="00824224">
        <w:rPr>
          <w:sz w:val="24"/>
        </w:rPr>
        <w:t>，</w:t>
      </w:r>
      <w:r w:rsidRPr="00824224">
        <w:rPr>
          <w:rFonts w:hint="eastAsia"/>
          <w:sz w:val="24"/>
        </w:rPr>
        <w:t>明确规定</w:t>
      </w:r>
      <w:r w:rsidRPr="00824224">
        <w:rPr>
          <w:sz w:val="24"/>
        </w:rPr>
        <w:t>检验</w:t>
      </w:r>
      <w:r w:rsidRPr="00824224">
        <w:rPr>
          <w:rFonts w:hint="eastAsia"/>
          <w:sz w:val="24"/>
        </w:rPr>
        <w:t>的抽样方法、检验</w:t>
      </w:r>
      <w:r w:rsidRPr="00824224">
        <w:rPr>
          <w:sz w:val="24"/>
        </w:rPr>
        <w:t>项目、</w:t>
      </w:r>
      <w:r w:rsidRPr="00824224">
        <w:rPr>
          <w:rFonts w:hint="eastAsia"/>
          <w:sz w:val="24"/>
        </w:rPr>
        <w:t>适用</w:t>
      </w:r>
      <w:r w:rsidRPr="00824224">
        <w:rPr>
          <w:sz w:val="24"/>
        </w:rPr>
        <w:t>方法、判定</w:t>
      </w:r>
      <w:r w:rsidRPr="00824224">
        <w:rPr>
          <w:rFonts w:hint="eastAsia"/>
          <w:sz w:val="24"/>
        </w:rPr>
        <w:t>规则</w:t>
      </w:r>
      <w:r w:rsidRPr="00824224">
        <w:rPr>
          <w:sz w:val="24"/>
        </w:rPr>
        <w:t>等，以确保</w:t>
      </w:r>
      <w:r w:rsidRPr="00824224">
        <w:rPr>
          <w:rFonts w:hint="eastAsia"/>
          <w:sz w:val="24"/>
        </w:rPr>
        <w:t>其结果</w:t>
      </w:r>
      <w:r w:rsidRPr="00824224">
        <w:rPr>
          <w:sz w:val="24"/>
        </w:rPr>
        <w:t>满足</w:t>
      </w:r>
      <w:r w:rsidRPr="00824224">
        <w:rPr>
          <w:rFonts w:hint="eastAsia"/>
          <w:sz w:val="24"/>
        </w:rPr>
        <w:t>工序质量</w:t>
      </w:r>
      <w:r w:rsidRPr="00824224">
        <w:rPr>
          <w:sz w:val="24"/>
        </w:rPr>
        <w:t>要求。</w:t>
      </w:r>
    </w:p>
    <w:p w:rsidR="0093784F" w:rsidRPr="00824224" w:rsidRDefault="0093784F" w:rsidP="002505F9">
      <w:pPr>
        <w:snapToGrid w:val="0"/>
        <w:spacing w:line="360" w:lineRule="auto"/>
        <w:ind w:firstLineChars="200" w:firstLine="480"/>
        <w:rPr>
          <w:rFonts w:hint="eastAsia"/>
          <w:sz w:val="24"/>
        </w:rPr>
      </w:pPr>
      <w:r w:rsidRPr="00824224">
        <w:rPr>
          <w:rFonts w:hint="eastAsia"/>
          <w:sz w:val="24"/>
        </w:rPr>
        <w:t>工厂应保存完整有效的关键工序检验的记录。</w:t>
      </w:r>
    </w:p>
    <w:p w:rsidR="0093784F" w:rsidRPr="00824224" w:rsidRDefault="0093784F" w:rsidP="002505F9">
      <w:pPr>
        <w:snapToGrid w:val="0"/>
        <w:spacing w:line="360" w:lineRule="auto"/>
        <w:rPr>
          <w:rFonts w:hint="eastAsia"/>
          <w:sz w:val="24"/>
        </w:rPr>
      </w:pPr>
      <w:r w:rsidRPr="00824224">
        <w:rPr>
          <w:rFonts w:hint="eastAsia"/>
          <w:sz w:val="24"/>
        </w:rPr>
        <w:t xml:space="preserve">5.3 </w:t>
      </w:r>
      <w:r w:rsidRPr="00824224">
        <w:rPr>
          <w:rFonts w:hint="eastAsia"/>
          <w:sz w:val="24"/>
        </w:rPr>
        <w:t>出厂检验</w:t>
      </w:r>
    </w:p>
    <w:p w:rsidR="0093784F" w:rsidRPr="00824224" w:rsidRDefault="0093784F" w:rsidP="002505F9">
      <w:pPr>
        <w:snapToGrid w:val="0"/>
        <w:spacing w:line="360" w:lineRule="auto"/>
        <w:ind w:firstLineChars="200" w:firstLine="480"/>
        <w:rPr>
          <w:rFonts w:hint="eastAsia"/>
          <w:sz w:val="24"/>
        </w:rPr>
      </w:pPr>
      <w:r w:rsidRPr="00824224">
        <w:rPr>
          <w:rFonts w:hint="eastAsia"/>
          <w:sz w:val="24"/>
        </w:rPr>
        <w:t>工厂应建立并保持文件化的出厂检验规程或作业指导书，明确规定</w:t>
      </w:r>
      <w:r w:rsidRPr="00824224">
        <w:rPr>
          <w:sz w:val="24"/>
        </w:rPr>
        <w:t>检验</w:t>
      </w:r>
      <w:r w:rsidRPr="00824224">
        <w:rPr>
          <w:rFonts w:hint="eastAsia"/>
          <w:sz w:val="24"/>
        </w:rPr>
        <w:t>的抽样方法、检验</w:t>
      </w:r>
      <w:r w:rsidRPr="00824224">
        <w:rPr>
          <w:sz w:val="24"/>
        </w:rPr>
        <w:t>项目、</w:t>
      </w:r>
      <w:r w:rsidRPr="00824224">
        <w:rPr>
          <w:rFonts w:hint="eastAsia"/>
          <w:sz w:val="24"/>
        </w:rPr>
        <w:t>适用</w:t>
      </w:r>
      <w:r w:rsidRPr="00824224">
        <w:rPr>
          <w:sz w:val="24"/>
        </w:rPr>
        <w:t>方法、判定</w:t>
      </w:r>
      <w:r w:rsidRPr="00824224">
        <w:rPr>
          <w:rFonts w:hint="eastAsia"/>
          <w:sz w:val="24"/>
        </w:rPr>
        <w:t>规则</w:t>
      </w:r>
      <w:r w:rsidRPr="00824224">
        <w:rPr>
          <w:sz w:val="24"/>
        </w:rPr>
        <w:t>等，</w:t>
      </w:r>
      <w:r w:rsidRPr="00824224">
        <w:rPr>
          <w:rFonts w:hint="eastAsia"/>
          <w:sz w:val="24"/>
        </w:rPr>
        <w:t>工程类产品应建立并保持安装调试及验收作业指导书，</w:t>
      </w:r>
      <w:r w:rsidRPr="00824224">
        <w:rPr>
          <w:sz w:val="24"/>
        </w:rPr>
        <w:t>以确保</w:t>
      </w:r>
      <w:r w:rsidRPr="00824224">
        <w:rPr>
          <w:rFonts w:hint="eastAsia"/>
          <w:sz w:val="24"/>
        </w:rPr>
        <w:t>出厂质量</w:t>
      </w:r>
      <w:r w:rsidRPr="00824224">
        <w:rPr>
          <w:sz w:val="24"/>
        </w:rPr>
        <w:t>满足要求。</w:t>
      </w:r>
    </w:p>
    <w:p w:rsidR="0093784F" w:rsidRPr="00824224" w:rsidRDefault="0093784F" w:rsidP="002505F9">
      <w:pPr>
        <w:snapToGrid w:val="0"/>
        <w:spacing w:line="360" w:lineRule="auto"/>
        <w:ind w:firstLineChars="200" w:firstLine="480"/>
        <w:rPr>
          <w:rFonts w:hint="eastAsia"/>
          <w:sz w:val="24"/>
        </w:rPr>
      </w:pPr>
      <w:r w:rsidRPr="00824224">
        <w:rPr>
          <w:rFonts w:hint="eastAsia"/>
          <w:sz w:val="24"/>
        </w:rPr>
        <w:t>出厂检验一般按企业标准相关规定进行。</w:t>
      </w:r>
    </w:p>
    <w:p w:rsidR="0093784F" w:rsidRPr="00824224" w:rsidRDefault="0093784F" w:rsidP="002505F9">
      <w:pPr>
        <w:snapToGrid w:val="0"/>
        <w:spacing w:line="360" w:lineRule="auto"/>
        <w:ind w:firstLineChars="200" w:firstLine="480"/>
        <w:rPr>
          <w:rFonts w:hint="eastAsia"/>
          <w:sz w:val="24"/>
        </w:rPr>
      </w:pPr>
      <w:r w:rsidRPr="00824224">
        <w:rPr>
          <w:rFonts w:hint="eastAsia"/>
          <w:sz w:val="24"/>
        </w:rPr>
        <w:t>工厂应保存完整有效的产品出厂检验（或工程验收检验）记录。</w:t>
      </w:r>
    </w:p>
    <w:p w:rsidR="0093784F" w:rsidRPr="00824224" w:rsidRDefault="0093784F" w:rsidP="002505F9">
      <w:pPr>
        <w:snapToGrid w:val="0"/>
        <w:spacing w:line="360" w:lineRule="auto"/>
        <w:rPr>
          <w:rFonts w:hint="eastAsia"/>
          <w:sz w:val="24"/>
        </w:rPr>
      </w:pPr>
      <w:r w:rsidRPr="00824224">
        <w:rPr>
          <w:sz w:val="24"/>
        </w:rPr>
        <w:t>5.</w:t>
      </w:r>
      <w:r w:rsidRPr="00824224">
        <w:rPr>
          <w:rFonts w:hint="eastAsia"/>
          <w:sz w:val="24"/>
        </w:rPr>
        <w:t xml:space="preserve">4 </w:t>
      </w:r>
      <w:r w:rsidRPr="00824224">
        <w:rPr>
          <w:rFonts w:hint="eastAsia"/>
          <w:sz w:val="24"/>
        </w:rPr>
        <w:t>型式</w:t>
      </w:r>
      <w:r w:rsidRPr="00824224">
        <w:rPr>
          <w:sz w:val="24"/>
        </w:rPr>
        <w:t>检验</w:t>
      </w:r>
    </w:p>
    <w:p w:rsidR="0093784F" w:rsidRPr="00824224" w:rsidRDefault="0093784F" w:rsidP="002505F9">
      <w:pPr>
        <w:snapToGrid w:val="0"/>
        <w:spacing w:line="360" w:lineRule="auto"/>
        <w:ind w:firstLineChars="200" w:firstLine="480"/>
        <w:rPr>
          <w:rFonts w:hint="eastAsia"/>
          <w:sz w:val="24"/>
        </w:rPr>
      </w:pPr>
      <w:r w:rsidRPr="00824224">
        <w:rPr>
          <w:sz w:val="24"/>
        </w:rPr>
        <w:t>工厂应制定并保持文件化的</w:t>
      </w:r>
      <w:r w:rsidRPr="00824224">
        <w:rPr>
          <w:rFonts w:hint="eastAsia"/>
          <w:sz w:val="24"/>
        </w:rPr>
        <w:t>型式</w:t>
      </w:r>
      <w:r w:rsidRPr="00824224">
        <w:rPr>
          <w:sz w:val="24"/>
        </w:rPr>
        <w:t>检验程序</w:t>
      </w:r>
      <w:r w:rsidRPr="00824224">
        <w:rPr>
          <w:rFonts w:hint="eastAsia"/>
          <w:sz w:val="24"/>
        </w:rPr>
        <w:t>、检验规程或作业指导书，明确规定</w:t>
      </w:r>
      <w:r w:rsidRPr="00824224">
        <w:rPr>
          <w:sz w:val="24"/>
        </w:rPr>
        <w:t>检验</w:t>
      </w:r>
      <w:r w:rsidRPr="00824224">
        <w:rPr>
          <w:rFonts w:hint="eastAsia"/>
          <w:sz w:val="24"/>
        </w:rPr>
        <w:t>的抽样方法、检验</w:t>
      </w:r>
      <w:r w:rsidRPr="00824224">
        <w:rPr>
          <w:sz w:val="24"/>
        </w:rPr>
        <w:t>项目、</w:t>
      </w:r>
      <w:r w:rsidRPr="00824224">
        <w:rPr>
          <w:rFonts w:hint="eastAsia"/>
          <w:sz w:val="24"/>
        </w:rPr>
        <w:t>适用</w:t>
      </w:r>
      <w:r w:rsidRPr="00824224">
        <w:rPr>
          <w:sz w:val="24"/>
        </w:rPr>
        <w:t>方法、判定</w:t>
      </w:r>
      <w:r w:rsidRPr="00824224">
        <w:rPr>
          <w:rFonts w:hint="eastAsia"/>
          <w:sz w:val="24"/>
        </w:rPr>
        <w:t>规则</w:t>
      </w:r>
      <w:r w:rsidRPr="00824224">
        <w:rPr>
          <w:sz w:val="24"/>
        </w:rPr>
        <w:t>等，以验证产品持续符合</w:t>
      </w:r>
      <w:r w:rsidRPr="00824224">
        <w:rPr>
          <w:rFonts w:hint="eastAsia"/>
          <w:sz w:val="24"/>
        </w:rPr>
        <w:t>企业</w:t>
      </w:r>
      <w:r w:rsidRPr="00824224">
        <w:rPr>
          <w:sz w:val="24"/>
        </w:rPr>
        <w:t>标准要求。</w:t>
      </w:r>
    </w:p>
    <w:p w:rsidR="0093784F" w:rsidRPr="00824224" w:rsidRDefault="0093784F" w:rsidP="002505F9">
      <w:pPr>
        <w:snapToGrid w:val="0"/>
        <w:spacing w:line="360" w:lineRule="auto"/>
        <w:ind w:firstLineChars="200" w:firstLine="480"/>
        <w:rPr>
          <w:rFonts w:hint="eastAsia"/>
          <w:sz w:val="24"/>
        </w:rPr>
      </w:pPr>
      <w:r w:rsidRPr="00824224">
        <w:rPr>
          <w:rFonts w:hint="eastAsia"/>
          <w:sz w:val="24"/>
        </w:rPr>
        <w:t>型式检验一般按企业标准相关规定进行。</w:t>
      </w:r>
    </w:p>
    <w:p w:rsidR="0093784F" w:rsidRPr="00824224" w:rsidRDefault="0093784F" w:rsidP="002505F9">
      <w:pPr>
        <w:snapToGrid w:val="0"/>
        <w:spacing w:line="360" w:lineRule="auto"/>
        <w:ind w:firstLineChars="200" w:firstLine="480"/>
        <w:rPr>
          <w:rFonts w:hint="eastAsia"/>
          <w:sz w:val="24"/>
        </w:rPr>
      </w:pPr>
      <w:r w:rsidRPr="00824224">
        <w:rPr>
          <w:rFonts w:hint="eastAsia"/>
          <w:sz w:val="24"/>
        </w:rPr>
        <w:lastRenderedPageBreak/>
        <w:t>工厂应保存完整有效的型式检验（或工程验收检验）记录。</w:t>
      </w:r>
    </w:p>
    <w:p w:rsidR="0093784F" w:rsidRPr="00824224" w:rsidRDefault="00824224" w:rsidP="002505F9">
      <w:pPr>
        <w:snapToGrid w:val="0"/>
        <w:spacing w:line="360" w:lineRule="auto"/>
        <w:outlineLvl w:val="0"/>
        <w:rPr>
          <w:rFonts w:hint="eastAsia"/>
          <w:b/>
          <w:sz w:val="24"/>
        </w:rPr>
      </w:pPr>
      <w:r w:rsidRPr="00824224">
        <w:rPr>
          <w:b/>
          <w:sz w:val="24"/>
        </w:rPr>
        <w:t>6</w:t>
      </w:r>
      <w:r w:rsidR="0093784F" w:rsidRPr="00824224">
        <w:rPr>
          <w:b/>
          <w:sz w:val="24"/>
        </w:rPr>
        <w:t>检验</w:t>
      </w:r>
      <w:r w:rsidR="0093784F" w:rsidRPr="00824224">
        <w:rPr>
          <w:rFonts w:hint="eastAsia"/>
          <w:b/>
          <w:sz w:val="24"/>
        </w:rPr>
        <w:t>（</w:t>
      </w:r>
      <w:r w:rsidR="0093784F" w:rsidRPr="00824224">
        <w:rPr>
          <w:b/>
          <w:sz w:val="24"/>
        </w:rPr>
        <w:t>试验</w:t>
      </w:r>
      <w:r w:rsidR="0093784F" w:rsidRPr="00824224">
        <w:rPr>
          <w:rFonts w:hint="eastAsia"/>
          <w:b/>
          <w:sz w:val="24"/>
        </w:rPr>
        <w:t>）</w:t>
      </w:r>
      <w:r w:rsidR="0093784F" w:rsidRPr="00824224">
        <w:rPr>
          <w:b/>
          <w:sz w:val="24"/>
        </w:rPr>
        <w:t>仪器设备</w:t>
      </w:r>
    </w:p>
    <w:p w:rsidR="0093784F" w:rsidRPr="00824224" w:rsidRDefault="0093784F" w:rsidP="002505F9">
      <w:pPr>
        <w:snapToGrid w:val="0"/>
        <w:spacing w:line="360" w:lineRule="auto"/>
        <w:rPr>
          <w:rFonts w:hint="eastAsia"/>
          <w:sz w:val="24"/>
        </w:rPr>
      </w:pPr>
      <w:r w:rsidRPr="00824224">
        <w:rPr>
          <w:sz w:val="24"/>
        </w:rPr>
        <w:t xml:space="preserve">6.1 </w:t>
      </w:r>
      <w:r w:rsidRPr="00824224">
        <w:rPr>
          <w:sz w:val="24"/>
        </w:rPr>
        <w:t>仪器设备</w:t>
      </w:r>
    </w:p>
    <w:p w:rsidR="0093784F" w:rsidRPr="00824224" w:rsidRDefault="0093784F" w:rsidP="002505F9">
      <w:pPr>
        <w:snapToGrid w:val="0"/>
        <w:spacing w:line="360" w:lineRule="auto"/>
        <w:ind w:firstLineChars="200" w:firstLine="480"/>
        <w:rPr>
          <w:rFonts w:hint="eastAsia"/>
          <w:sz w:val="24"/>
        </w:rPr>
      </w:pPr>
      <w:r w:rsidRPr="00824224">
        <w:rPr>
          <w:sz w:val="24"/>
        </w:rPr>
        <w:t>用于检验和试验的仪器设备</w:t>
      </w:r>
      <w:r w:rsidRPr="00824224">
        <w:rPr>
          <w:rFonts w:hint="eastAsia"/>
          <w:sz w:val="24"/>
        </w:rPr>
        <w:t>应配置齐全</w:t>
      </w:r>
      <w:r w:rsidRPr="00824224">
        <w:rPr>
          <w:sz w:val="24"/>
        </w:rPr>
        <w:t>，</w:t>
      </w:r>
      <w:r w:rsidRPr="00824224">
        <w:rPr>
          <w:rFonts w:hint="eastAsia"/>
          <w:sz w:val="24"/>
        </w:rPr>
        <w:t>设置台账，能</w:t>
      </w:r>
      <w:r w:rsidRPr="00824224">
        <w:rPr>
          <w:sz w:val="24"/>
        </w:rPr>
        <w:t>满足</w:t>
      </w:r>
      <w:r w:rsidRPr="00824224">
        <w:rPr>
          <w:rFonts w:hint="eastAsia"/>
          <w:sz w:val="24"/>
        </w:rPr>
        <w:t>产品</w:t>
      </w:r>
      <w:r w:rsidRPr="00824224">
        <w:rPr>
          <w:sz w:val="24"/>
        </w:rPr>
        <w:t>检验</w:t>
      </w:r>
      <w:r w:rsidRPr="00824224">
        <w:rPr>
          <w:rFonts w:hint="eastAsia"/>
          <w:sz w:val="24"/>
        </w:rPr>
        <w:t>需要</w:t>
      </w:r>
      <w:r w:rsidRPr="00824224">
        <w:rPr>
          <w:sz w:val="24"/>
        </w:rPr>
        <w:t>。</w:t>
      </w:r>
    </w:p>
    <w:p w:rsidR="0093784F" w:rsidRPr="00824224" w:rsidRDefault="0093784F" w:rsidP="002505F9">
      <w:pPr>
        <w:snapToGrid w:val="0"/>
        <w:spacing w:line="360" w:lineRule="auto"/>
        <w:ind w:firstLineChars="200" w:firstLine="480"/>
        <w:rPr>
          <w:rFonts w:hint="eastAsia"/>
          <w:sz w:val="24"/>
        </w:rPr>
      </w:pPr>
      <w:r w:rsidRPr="00824224">
        <w:rPr>
          <w:sz w:val="24"/>
        </w:rPr>
        <w:t>检验和试验的仪器设备应有操作规程</w:t>
      </w:r>
      <w:r w:rsidRPr="00824224">
        <w:rPr>
          <w:rFonts w:hint="eastAsia"/>
          <w:sz w:val="24"/>
        </w:rPr>
        <w:t>或者说明书</w:t>
      </w:r>
      <w:r w:rsidRPr="00824224">
        <w:rPr>
          <w:sz w:val="24"/>
        </w:rPr>
        <w:t>，检验人员应</w:t>
      </w:r>
      <w:r w:rsidRPr="00824224">
        <w:rPr>
          <w:rFonts w:hint="eastAsia"/>
          <w:sz w:val="24"/>
        </w:rPr>
        <w:t>具备岗位能力，必要时要经过培训，并</w:t>
      </w:r>
      <w:r w:rsidRPr="00824224">
        <w:rPr>
          <w:sz w:val="24"/>
        </w:rPr>
        <w:t>能按操作规程要求，</w:t>
      </w:r>
      <w:r w:rsidRPr="00824224">
        <w:rPr>
          <w:rFonts w:hint="eastAsia"/>
          <w:sz w:val="24"/>
        </w:rPr>
        <w:t>正</w:t>
      </w:r>
      <w:r w:rsidRPr="00824224">
        <w:rPr>
          <w:sz w:val="24"/>
        </w:rPr>
        <w:t>确使用仪器设备。</w:t>
      </w:r>
    </w:p>
    <w:p w:rsidR="0093784F" w:rsidRPr="00824224" w:rsidRDefault="0093784F" w:rsidP="002505F9">
      <w:pPr>
        <w:snapToGrid w:val="0"/>
        <w:spacing w:line="360" w:lineRule="auto"/>
        <w:rPr>
          <w:rFonts w:hint="eastAsia"/>
          <w:sz w:val="24"/>
        </w:rPr>
      </w:pPr>
      <w:r w:rsidRPr="00824224">
        <w:rPr>
          <w:bCs/>
          <w:sz w:val="24"/>
        </w:rPr>
        <w:t>6.</w:t>
      </w:r>
      <w:r w:rsidRPr="00824224">
        <w:rPr>
          <w:sz w:val="24"/>
        </w:rPr>
        <w:t>2</w:t>
      </w:r>
      <w:r w:rsidRPr="00824224">
        <w:rPr>
          <w:rFonts w:hint="eastAsia"/>
          <w:sz w:val="24"/>
        </w:rPr>
        <w:t xml:space="preserve"> </w:t>
      </w:r>
      <w:r w:rsidRPr="00824224">
        <w:rPr>
          <w:sz w:val="24"/>
        </w:rPr>
        <w:t>校准和检定</w:t>
      </w:r>
    </w:p>
    <w:p w:rsidR="0093784F" w:rsidRPr="00824224" w:rsidRDefault="0093784F" w:rsidP="002505F9">
      <w:pPr>
        <w:snapToGrid w:val="0"/>
        <w:spacing w:line="360" w:lineRule="auto"/>
        <w:ind w:firstLineChars="200" w:firstLine="480"/>
        <w:rPr>
          <w:rFonts w:hint="eastAsia"/>
          <w:sz w:val="24"/>
        </w:rPr>
      </w:pPr>
      <w:r w:rsidRPr="00824224">
        <w:rPr>
          <w:sz w:val="24"/>
        </w:rPr>
        <w:t>检验</w:t>
      </w:r>
      <w:r w:rsidRPr="00824224">
        <w:rPr>
          <w:rFonts w:hint="eastAsia"/>
          <w:sz w:val="24"/>
        </w:rPr>
        <w:t>仪器</w:t>
      </w:r>
      <w:r w:rsidRPr="00824224">
        <w:rPr>
          <w:sz w:val="24"/>
        </w:rPr>
        <w:t>设备应按规定的周期进行校准或检定。校准或检定应溯源至国家基准。对自行校准的仪器设备，应规定校准方法、验收</w:t>
      </w:r>
      <w:r w:rsidRPr="00824224">
        <w:rPr>
          <w:rFonts w:hint="eastAsia"/>
          <w:sz w:val="24"/>
        </w:rPr>
        <w:t>规</w:t>
      </w:r>
      <w:r w:rsidRPr="00824224">
        <w:rPr>
          <w:sz w:val="24"/>
        </w:rPr>
        <w:t>则和校准周期等。设备的校准状态应能被使用及管理人员方便识别。</w:t>
      </w:r>
    </w:p>
    <w:p w:rsidR="0093784F" w:rsidRPr="00824224" w:rsidRDefault="00824224" w:rsidP="002505F9">
      <w:pPr>
        <w:snapToGrid w:val="0"/>
        <w:spacing w:line="360" w:lineRule="auto"/>
        <w:outlineLvl w:val="0"/>
        <w:rPr>
          <w:rFonts w:hint="eastAsia"/>
          <w:b/>
          <w:sz w:val="24"/>
        </w:rPr>
      </w:pPr>
      <w:r w:rsidRPr="00824224">
        <w:rPr>
          <w:b/>
          <w:sz w:val="24"/>
        </w:rPr>
        <w:t>7</w:t>
      </w:r>
      <w:r w:rsidR="0093784F" w:rsidRPr="00824224">
        <w:rPr>
          <w:b/>
          <w:sz w:val="24"/>
        </w:rPr>
        <w:t>不合格品的控制</w:t>
      </w:r>
    </w:p>
    <w:p w:rsidR="0093784F" w:rsidRPr="00824224" w:rsidRDefault="0093784F" w:rsidP="002505F9">
      <w:pPr>
        <w:snapToGrid w:val="0"/>
        <w:spacing w:line="360" w:lineRule="auto"/>
        <w:ind w:firstLineChars="200" w:firstLine="480"/>
        <w:rPr>
          <w:rFonts w:hint="eastAsia"/>
          <w:sz w:val="24"/>
        </w:rPr>
      </w:pPr>
      <w:r w:rsidRPr="00824224">
        <w:rPr>
          <w:sz w:val="24"/>
        </w:rPr>
        <w:t>工厂应建立</w:t>
      </w:r>
      <w:r w:rsidRPr="00824224">
        <w:rPr>
          <w:rFonts w:hint="eastAsia"/>
          <w:sz w:val="24"/>
        </w:rPr>
        <w:t>并保持</w:t>
      </w:r>
      <w:r w:rsidRPr="00824224">
        <w:rPr>
          <w:sz w:val="24"/>
        </w:rPr>
        <w:t>不合格品控制程序，内容应包括不合格</w:t>
      </w:r>
      <w:r w:rsidRPr="00824224">
        <w:rPr>
          <w:rFonts w:hint="eastAsia"/>
          <w:sz w:val="24"/>
        </w:rPr>
        <w:t>品</w:t>
      </w:r>
      <w:r w:rsidRPr="00824224">
        <w:rPr>
          <w:sz w:val="24"/>
        </w:rPr>
        <w:t>的标识方法、隔离和处置及采取的纠正、预防措施。经返修、返工后的产品应重新检测。对重要部件返修应作相应的记录，应保存</w:t>
      </w:r>
      <w:r w:rsidRPr="00824224">
        <w:rPr>
          <w:rFonts w:hint="eastAsia"/>
          <w:sz w:val="24"/>
        </w:rPr>
        <w:t>完整有效的</w:t>
      </w:r>
      <w:r w:rsidRPr="00824224">
        <w:rPr>
          <w:sz w:val="24"/>
        </w:rPr>
        <w:t>对不合格品的处置记录。</w:t>
      </w:r>
    </w:p>
    <w:p w:rsidR="0093784F" w:rsidRPr="00824224" w:rsidRDefault="0093784F" w:rsidP="002505F9">
      <w:pPr>
        <w:snapToGrid w:val="0"/>
        <w:spacing w:line="360" w:lineRule="auto"/>
        <w:rPr>
          <w:rFonts w:hint="eastAsia"/>
          <w:b/>
          <w:sz w:val="24"/>
        </w:rPr>
      </w:pPr>
      <w:r w:rsidRPr="00824224">
        <w:rPr>
          <w:b/>
          <w:sz w:val="24"/>
        </w:rPr>
        <w:t>8</w:t>
      </w:r>
      <w:r w:rsidRPr="00824224">
        <w:rPr>
          <w:b/>
          <w:sz w:val="24"/>
        </w:rPr>
        <w:t>内部质量</w:t>
      </w:r>
      <w:r w:rsidRPr="00824224">
        <w:rPr>
          <w:rFonts w:hint="eastAsia"/>
          <w:b/>
          <w:sz w:val="24"/>
        </w:rPr>
        <w:t>评审制度</w:t>
      </w:r>
    </w:p>
    <w:p w:rsidR="0093784F" w:rsidRPr="00824224" w:rsidRDefault="0093784F" w:rsidP="002505F9">
      <w:pPr>
        <w:snapToGrid w:val="0"/>
        <w:spacing w:line="360" w:lineRule="auto"/>
        <w:ind w:firstLineChars="200" w:firstLine="480"/>
        <w:rPr>
          <w:rFonts w:hint="eastAsia"/>
          <w:sz w:val="24"/>
        </w:rPr>
      </w:pPr>
      <w:r w:rsidRPr="00824224">
        <w:rPr>
          <w:sz w:val="24"/>
        </w:rPr>
        <w:t>工厂应建立</w:t>
      </w:r>
      <w:r w:rsidRPr="00824224">
        <w:rPr>
          <w:rFonts w:hint="eastAsia"/>
          <w:sz w:val="24"/>
        </w:rPr>
        <w:t>并保持</w:t>
      </w:r>
      <w:r w:rsidRPr="00824224">
        <w:rPr>
          <w:sz w:val="24"/>
        </w:rPr>
        <w:t>内部质量</w:t>
      </w:r>
      <w:r w:rsidRPr="00824224">
        <w:rPr>
          <w:rFonts w:hint="eastAsia"/>
          <w:sz w:val="24"/>
        </w:rPr>
        <w:t>评审制度</w:t>
      </w:r>
      <w:r w:rsidRPr="00824224">
        <w:rPr>
          <w:sz w:val="24"/>
        </w:rPr>
        <w:t>，</w:t>
      </w:r>
      <w:r w:rsidRPr="00824224">
        <w:rPr>
          <w:rFonts w:hint="eastAsia"/>
          <w:sz w:val="24"/>
        </w:rPr>
        <w:t>定期对影响产品质量的各个环节进行评审，</w:t>
      </w:r>
      <w:r w:rsidRPr="00824224">
        <w:rPr>
          <w:sz w:val="24"/>
        </w:rPr>
        <w:t>确保质量体系的有效性，并</w:t>
      </w:r>
      <w:r w:rsidRPr="00824224">
        <w:rPr>
          <w:rFonts w:hint="eastAsia"/>
          <w:sz w:val="24"/>
        </w:rPr>
        <w:t>保持</w:t>
      </w:r>
      <w:r w:rsidRPr="00824224">
        <w:rPr>
          <w:sz w:val="24"/>
        </w:rPr>
        <w:t>内部</w:t>
      </w:r>
      <w:r w:rsidRPr="00824224">
        <w:rPr>
          <w:rFonts w:hint="eastAsia"/>
          <w:sz w:val="24"/>
        </w:rPr>
        <w:t>评审记录</w:t>
      </w:r>
      <w:r w:rsidRPr="00824224">
        <w:rPr>
          <w:sz w:val="24"/>
        </w:rPr>
        <w:t>。</w:t>
      </w:r>
    </w:p>
    <w:p w:rsidR="0093784F" w:rsidRPr="00824224" w:rsidRDefault="0093784F" w:rsidP="002505F9">
      <w:pPr>
        <w:snapToGrid w:val="0"/>
        <w:spacing w:line="360" w:lineRule="auto"/>
        <w:ind w:firstLineChars="200" w:firstLine="480"/>
        <w:rPr>
          <w:rFonts w:hint="eastAsia"/>
          <w:sz w:val="24"/>
        </w:rPr>
      </w:pPr>
      <w:r w:rsidRPr="00824224">
        <w:rPr>
          <w:sz w:val="24"/>
        </w:rPr>
        <w:t>对工厂的投诉尤其是对产品不符合标准要求的投诉，应保存记录。</w:t>
      </w:r>
    </w:p>
    <w:p w:rsidR="00824224" w:rsidRDefault="0093784F" w:rsidP="002505F9">
      <w:pPr>
        <w:snapToGrid w:val="0"/>
        <w:spacing w:line="360" w:lineRule="auto"/>
        <w:ind w:firstLineChars="200" w:firstLine="480"/>
        <w:rPr>
          <w:rFonts w:hint="eastAsia"/>
          <w:sz w:val="24"/>
        </w:rPr>
      </w:pPr>
      <w:r w:rsidRPr="00824224">
        <w:rPr>
          <w:sz w:val="24"/>
        </w:rPr>
        <w:t>对内部</w:t>
      </w:r>
      <w:r w:rsidRPr="00824224">
        <w:rPr>
          <w:rFonts w:hint="eastAsia"/>
          <w:sz w:val="24"/>
        </w:rPr>
        <w:t>评审</w:t>
      </w:r>
      <w:r w:rsidRPr="00824224">
        <w:rPr>
          <w:sz w:val="24"/>
        </w:rPr>
        <w:t>中发现的问题，应采取纠正和预防措施，并进行记录。</w:t>
      </w:r>
    </w:p>
    <w:p w:rsidR="0093784F" w:rsidRPr="00824224" w:rsidRDefault="00824224" w:rsidP="002505F9">
      <w:pPr>
        <w:snapToGrid w:val="0"/>
        <w:spacing w:line="360" w:lineRule="auto"/>
        <w:rPr>
          <w:rFonts w:hint="eastAsia"/>
          <w:b/>
          <w:sz w:val="24"/>
        </w:rPr>
      </w:pPr>
      <w:r w:rsidRPr="00824224">
        <w:rPr>
          <w:b/>
          <w:sz w:val="24"/>
        </w:rPr>
        <w:t>9</w:t>
      </w:r>
      <w:r w:rsidR="0093784F" w:rsidRPr="00824224">
        <w:rPr>
          <w:b/>
          <w:sz w:val="24"/>
        </w:rPr>
        <w:t>产品的一致性</w:t>
      </w:r>
    </w:p>
    <w:p w:rsidR="0093784F" w:rsidRPr="00824224" w:rsidRDefault="0093784F" w:rsidP="002505F9">
      <w:pPr>
        <w:snapToGrid w:val="0"/>
        <w:spacing w:line="360" w:lineRule="auto"/>
        <w:rPr>
          <w:rFonts w:hint="eastAsia"/>
          <w:sz w:val="24"/>
        </w:rPr>
      </w:pPr>
      <w:r w:rsidRPr="00824224">
        <w:rPr>
          <w:rFonts w:hint="eastAsia"/>
          <w:sz w:val="24"/>
        </w:rPr>
        <w:t xml:space="preserve">9.1 </w:t>
      </w:r>
      <w:r w:rsidRPr="00824224">
        <w:rPr>
          <w:sz w:val="24"/>
        </w:rPr>
        <w:t>工厂应对产品</w:t>
      </w:r>
      <w:r w:rsidRPr="00824224">
        <w:rPr>
          <w:rFonts w:hint="eastAsia"/>
          <w:sz w:val="24"/>
        </w:rPr>
        <w:t>的</w:t>
      </w:r>
      <w:r w:rsidRPr="00824224">
        <w:rPr>
          <w:sz w:val="24"/>
        </w:rPr>
        <w:t>一致性进行控制，以</w:t>
      </w:r>
      <w:r w:rsidRPr="00824224">
        <w:rPr>
          <w:rFonts w:hint="eastAsia"/>
          <w:sz w:val="24"/>
        </w:rPr>
        <w:t>确保所有产品</w:t>
      </w:r>
      <w:r w:rsidRPr="00824224">
        <w:rPr>
          <w:sz w:val="24"/>
        </w:rPr>
        <w:t>持续符合</w:t>
      </w:r>
      <w:r w:rsidRPr="00824224">
        <w:rPr>
          <w:rFonts w:hint="eastAsia"/>
          <w:sz w:val="24"/>
        </w:rPr>
        <w:t>标准</w:t>
      </w:r>
      <w:r w:rsidRPr="00824224">
        <w:rPr>
          <w:sz w:val="24"/>
        </w:rPr>
        <w:t>规定的要求。</w:t>
      </w:r>
    </w:p>
    <w:p w:rsidR="0093784F" w:rsidRPr="00824224" w:rsidRDefault="0093784F" w:rsidP="002505F9">
      <w:pPr>
        <w:snapToGrid w:val="0"/>
        <w:spacing w:line="360" w:lineRule="auto"/>
        <w:rPr>
          <w:rFonts w:hint="eastAsia"/>
          <w:sz w:val="24"/>
        </w:rPr>
      </w:pPr>
      <w:r w:rsidRPr="00824224">
        <w:rPr>
          <w:rFonts w:hint="eastAsia"/>
          <w:sz w:val="24"/>
        </w:rPr>
        <w:t xml:space="preserve">9.2 </w:t>
      </w:r>
      <w:r w:rsidRPr="00824224">
        <w:rPr>
          <w:sz w:val="24"/>
        </w:rPr>
        <w:t>工厂应建立</w:t>
      </w:r>
      <w:r w:rsidRPr="00824224">
        <w:rPr>
          <w:rFonts w:hint="eastAsia"/>
          <w:sz w:val="24"/>
        </w:rPr>
        <w:t>并保持</w:t>
      </w:r>
      <w:r w:rsidRPr="00824224">
        <w:rPr>
          <w:sz w:val="24"/>
        </w:rPr>
        <w:t>产品关键元器件、原材料、结构等影响产品</w:t>
      </w:r>
      <w:r w:rsidRPr="00824224">
        <w:rPr>
          <w:rFonts w:hint="eastAsia"/>
          <w:sz w:val="24"/>
        </w:rPr>
        <w:t>性能</w:t>
      </w:r>
      <w:r w:rsidRPr="00824224">
        <w:rPr>
          <w:sz w:val="24"/>
        </w:rPr>
        <w:t>要求因素的变更控制程序</w:t>
      </w:r>
      <w:r w:rsidRPr="00824224">
        <w:rPr>
          <w:rFonts w:hint="eastAsia"/>
          <w:sz w:val="24"/>
        </w:rPr>
        <w:t>，确保不因部件、材料、结构等的改变而影响产品整体性能。</w:t>
      </w:r>
    </w:p>
    <w:p w:rsidR="0093784F" w:rsidRPr="00824224" w:rsidRDefault="0093784F" w:rsidP="002505F9">
      <w:pPr>
        <w:snapToGrid w:val="0"/>
        <w:spacing w:line="360" w:lineRule="auto"/>
        <w:rPr>
          <w:rFonts w:hint="eastAsia"/>
          <w:sz w:val="24"/>
        </w:rPr>
      </w:pPr>
      <w:r w:rsidRPr="00824224">
        <w:rPr>
          <w:rFonts w:hint="eastAsia"/>
          <w:sz w:val="24"/>
        </w:rPr>
        <w:t xml:space="preserve">9.3 </w:t>
      </w:r>
      <w:r w:rsidRPr="00824224">
        <w:rPr>
          <w:rFonts w:hint="eastAsia"/>
          <w:sz w:val="24"/>
        </w:rPr>
        <w:t>当获得</w:t>
      </w:r>
      <w:r w:rsidRPr="00824224">
        <w:rPr>
          <w:sz w:val="24"/>
        </w:rPr>
        <w:t>认证</w:t>
      </w:r>
      <w:r w:rsidRPr="00824224">
        <w:rPr>
          <w:rFonts w:hint="eastAsia"/>
          <w:sz w:val="24"/>
        </w:rPr>
        <w:t>的</w:t>
      </w:r>
      <w:r w:rsidRPr="00824224">
        <w:rPr>
          <w:sz w:val="24"/>
        </w:rPr>
        <w:t>产品</w:t>
      </w:r>
      <w:r w:rsidRPr="00824224">
        <w:rPr>
          <w:rFonts w:hint="eastAsia"/>
          <w:sz w:val="24"/>
        </w:rPr>
        <w:t>（部件、结构、性能等）发生</w:t>
      </w:r>
      <w:r w:rsidRPr="00824224">
        <w:rPr>
          <w:sz w:val="24"/>
        </w:rPr>
        <w:t>变更</w:t>
      </w:r>
      <w:r w:rsidRPr="00824224">
        <w:rPr>
          <w:rFonts w:hint="eastAsia"/>
          <w:sz w:val="24"/>
        </w:rPr>
        <w:t>时，应对产品发生变更导致的</w:t>
      </w:r>
      <w:r w:rsidRPr="00824224">
        <w:rPr>
          <w:sz w:val="24"/>
        </w:rPr>
        <w:t>与</w:t>
      </w:r>
      <w:r w:rsidRPr="00824224">
        <w:rPr>
          <w:rFonts w:hint="eastAsia"/>
          <w:sz w:val="24"/>
        </w:rPr>
        <w:t>认证</w:t>
      </w:r>
      <w:r w:rsidRPr="00824224">
        <w:rPr>
          <w:sz w:val="24"/>
        </w:rPr>
        <w:t>标准的符合性</w:t>
      </w:r>
      <w:r w:rsidRPr="00824224">
        <w:rPr>
          <w:rFonts w:hint="eastAsia"/>
          <w:sz w:val="24"/>
        </w:rPr>
        <w:t>进行评估，并报认证机构备案</w:t>
      </w:r>
      <w:r w:rsidRPr="00824224">
        <w:rPr>
          <w:sz w:val="24"/>
        </w:rPr>
        <w:t>。</w:t>
      </w:r>
    </w:p>
    <w:p w:rsidR="0093784F" w:rsidRPr="00824224" w:rsidRDefault="00824224" w:rsidP="002505F9">
      <w:pPr>
        <w:snapToGrid w:val="0"/>
        <w:spacing w:line="360" w:lineRule="auto"/>
        <w:outlineLvl w:val="0"/>
        <w:rPr>
          <w:rFonts w:hint="eastAsia"/>
          <w:b/>
          <w:sz w:val="24"/>
        </w:rPr>
      </w:pPr>
      <w:r w:rsidRPr="00824224">
        <w:rPr>
          <w:b/>
          <w:sz w:val="24"/>
        </w:rPr>
        <w:t>10</w:t>
      </w:r>
      <w:r w:rsidR="0093784F" w:rsidRPr="00824224">
        <w:rPr>
          <w:rFonts w:hint="eastAsia"/>
          <w:b/>
          <w:sz w:val="24"/>
        </w:rPr>
        <w:t>标志、</w:t>
      </w:r>
      <w:r w:rsidR="0093784F" w:rsidRPr="00824224">
        <w:rPr>
          <w:b/>
          <w:sz w:val="24"/>
        </w:rPr>
        <w:t>铭牌、包装、搬运和储存</w:t>
      </w:r>
    </w:p>
    <w:p w:rsidR="0093784F" w:rsidRPr="00824224" w:rsidRDefault="0093784F" w:rsidP="002505F9">
      <w:pPr>
        <w:snapToGrid w:val="0"/>
        <w:spacing w:line="360" w:lineRule="auto"/>
        <w:rPr>
          <w:rFonts w:hint="eastAsia"/>
          <w:sz w:val="24"/>
        </w:rPr>
      </w:pPr>
      <w:r w:rsidRPr="00824224">
        <w:rPr>
          <w:rFonts w:hint="eastAsia"/>
          <w:sz w:val="24"/>
        </w:rPr>
        <w:t xml:space="preserve">10.1 </w:t>
      </w:r>
      <w:r w:rsidRPr="00824224">
        <w:rPr>
          <w:sz w:val="24"/>
        </w:rPr>
        <w:t>出厂产品铭牌标识内容应完整，并符合有关规定。</w:t>
      </w:r>
    </w:p>
    <w:p w:rsidR="0093784F" w:rsidRPr="00824224" w:rsidRDefault="0093784F" w:rsidP="002505F9">
      <w:pPr>
        <w:snapToGrid w:val="0"/>
        <w:spacing w:line="360" w:lineRule="auto"/>
        <w:ind w:firstLineChars="200" w:firstLine="480"/>
        <w:rPr>
          <w:rFonts w:hint="eastAsia"/>
          <w:sz w:val="24"/>
        </w:rPr>
      </w:pPr>
      <w:r w:rsidRPr="00824224">
        <w:rPr>
          <w:rFonts w:hint="eastAsia"/>
          <w:sz w:val="24"/>
        </w:rPr>
        <w:t>对获得环保产品认证证书的企业，工厂应建立</w:t>
      </w:r>
      <w:r w:rsidRPr="00824224">
        <w:rPr>
          <w:sz w:val="24"/>
        </w:rPr>
        <w:t>文件化的程序，确保认证标志妥善保管和使用</w:t>
      </w:r>
      <w:r w:rsidRPr="00824224">
        <w:rPr>
          <w:rFonts w:hint="eastAsia"/>
          <w:sz w:val="24"/>
        </w:rPr>
        <w:t>。获证产品出厂应有认证标识。</w:t>
      </w:r>
    </w:p>
    <w:p w:rsidR="00824224" w:rsidRDefault="0093784F" w:rsidP="002505F9">
      <w:pPr>
        <w:snapToGrid w:val="0"/>
        <w:spacing w:line="360" w:lineRule="auto"/>
        <w:rPr>
          <w:rFonts w:hint="eastAsia"/>
          <w:sz w:val="24"/>
        </w:rPr>
      </w:pPr>
      <w:r w:rsidRPr="00824224">
        <w:rPr>
          <w:rFonts w:hint="eastAsia"/>
          <w:sz w:val="24"/>
        </w:rPr>
        <w:t xml:space="preserve">10.2 </w:t>
      </w:r>
      <w:r w:rsidRPr="00824224">
        <w:rPr>
          <w:sz w:val="24"/>
        </w:rPr>
        <w:t>工厂所进行的任何包装、搬运操作和储存环境应不影响产品</w:t>
      </w:r>
      <w:r w:rsidRPr="00824224">
        <w:rPr>
          <w:rFonts w:hint="eastAsia"/>
          <w:sz w:val="24"/>
        </w:rPr>
        <w:t>质量</w:t>
      </w:r>
      <w:r w:rsidRPr="00824224">
        <w:rPr>
          <w:sz w:val="24"/>
        </w:rPr>
        <w:t>。</w:t>
      </w:r>
    </w:p>
    <w:p w:rsidR="0093784F" w:rsidRDefault="0093784F" w:rsidP="00824224">
      <w:pPr>
        <w:snapToGrid w:val="0"/>
        <w:spacing w:line="360" w:lineRule="auto"/>
        <w:jc w:val="center"/>
        <w:rPr>
          <w:rFonts w:ascii="黑体" w:eastAsia="黑体"/>
          <w:sz w:val="32"/>
        </w:rPr>
      </w:pPr>
      <w:r>
        <w:rPr>
          <w:rFonts w:ascii="黑体" w:eastAsia="黑体" w:hint="eastAsia"/>
          <w:sz w:val="32"/>
        </w:rPr>
        <w:lastRenderedPageBreak/>
        <w:t>环境保护产品认证工厂检查评定规则</w:t>
      </w:r>
    </w:p>
    <w:p w:rsidR="0093784F" w:rsidRPr="00824224" w:rsidRDefault="0093784F">
      <w:pPr>
        <w:spacing w:line="500" w:lineRule="exact"/>
        <w:ind w:firstLine="420"/>
        <w:rPr>
          <w:rFonts w:eastAsia="黑体"/>
          <w:sz w:val="24"/>
        </w:rPr>
      </w:pPr>
    </w:p>
    <w:p w:rsidR="0093784F" w:rsidRDefault="0093784F" w:rsidP="006F0C53">
      <w:pPr>
        <w:snapToGrid w:val="0"/>
        <w:spacing w:line="360" w:lineRule="auto"/>
        <w:ind w:firstLine="420"/>
        <w:outlineLvl w:val="0"/>
        <w:rPr>
          <w:rFonts w:ascii="方正黑体简体" w:eastAsia="方正黑体简体"/>
          <w:b/>
          <w:bCs/>
          <w:sz w:val="24"/>
        </w:rPr>
      </w:pPr>
      <w:r>
        <w:rPr>
          <w:rFonts w:ascii="方正黑体简体" w:eastAsia="方正黑体简体" w:hint="eastAsia"/>
          <w:b/>
          <w:bCs/>
          <w:sz w:val="24"/>
        </w:rPr>
        <w:t>一、环境保护产品认证工厂检查评定规则</w:t>
      </w:r>
    </w:p>
    <w:p w:rsidR="0093784F" w:rsidRDefault="0093784F" w:rsidP="006F0C53">
      <w:pPr>
        <w:snapToGrid w:val="0"/>
        <w:spacing w:line="360" w:lineRule="auto"/>
        <w:ind w:firstLine="420"/>
        <w:rPr>
          <w:sz w:val="24"/>
        </w:rPr>
      </w:pPr>
      <w:r>
        <w:rPr>
          <w:rFonts w:hint="eastAsia"/>
          <w:sz w:val="24"/>
        </w:rPr>
        <w:t>1</w:t>
      </w:r>
      <w:r>
        <w:rPr>
          <w:rFonts w:hint="eastAsia"/>
          <w:sz w:val="24"/>
        </w:rPr>
        <w:t>、环境保护产品认证工厂检查是依据</w:t>
      </w:r>
      <w:r>
        <w:rPr>
          <w:rFonts w:hint="eastAsia"/>
          <w:sz w:val="24"/>
        </w:rPr>
        <w:t>CCAEPI-ZD-305-1</w:t>
      </w:r>
      <w:r>
        <w:rPr>
          <w:rFonts w:hint="eastAsia"/>
          <w:sz w:val="24"/>
        </w:rPr>
        <w:t>《环境保护产品认证工厂质量保证能力要求》，将其中的</w:t>
      </w:r>
      <w:r>
        <w:rPr>
          <w:rFonts w:hint="eastAsia"/>
          <w:sz w:val="24"/>
        </w:rPr>
        <w:t>10</w:t>
      </w:r>
      <w:r>
        <w:rPr>
          <w:rFonts w:hint="eastAsia"/>
          <w:sz w:val="24"/>
        </w:rPr>
        <w:t>个方面内容细划为</w:t>
      </w:r>
      <w:r>
        <w:rPr>
          <w:rFonts w:hint="eastAsia"/>
          <w:sz w:val="24"/>
        </w:rPr>
        <w:t>24</w:t>
      </w:r>
      <w:r>
        <w:rPr>
          <w:rFonts w:hint="eastAsia"/>
          <w:sz w:val="24"/>
        </w:rPr>
        <w:t>个检查要素。</w:t>
      </w:r>
    </w:p>
    <w:p w:rsidR="0093784F" w:rsidRDefault="0093784F" w:rsidP="006F0C53">
      <w:pPr>
        <w:snapToGrid w:val="0"/>
        <w:spacing w:line="360" w:lineRule="auto"/>
        <w:ind w:firstLine="420"/>
        <w:rPr>
          <w:sz w:val="24"/>
        </w:rPr>
      </w:pPr>
      <w:r>
        <w:rPr>
          <w:rFonts w:hint="eastAsia"/>
          <w:sz w:val="24"/>
        </w:rPr>
        <w:t>2</w:t>
      </w:r>
      <w:r>
        <w:rPr>
          <w:rFonts w:hint="eastAsia"/>
          <w:sz w:val="24"/>
        </w:rPr>
        <w:t>、检查项目评定等级</w:t>
      </w:r>
    </w:p>
    <w:p w:rsidR="00824224" w:rsidRDefault="0093784F" w:rsidP="006F0C53">
      <w:pPr>
        <w:snapToGrid w:val="0"/>
        <w:spacing w:line="360" w:lineRule="auto"/>
        <w:ind w:firstLine="420"/>
        <w:rPr>
          <w:rFonts w:hint="eastAsia"/>
          <w:sz w:val="24"/>
        </w:rPr>
      </w:pPr>
      <w:r>
        <w:rPr>
          <w:rFonts w:hint="eastAsia"/>
          <w:sz w:val="24"/>
        </w:rPr>
        <w:t>检查小组在对申请认证单位进行工厂检查时，根据《环境保护产品认证质量保证能力要求》内容逐项评定，并结合不符合情况性质用</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N/A</w:t>
      </w:r>
      <w:r>
        <w:rPr>
          <w:rFonts w:hint="eastAsia"/>
          <w:sz w:val="24"/>
        </w:rPr>
        <w:t>对</w:t>
      </w:r>
      <w:r>
        <w:rPr>
          <w:rFonts w:hint="eastAsia"/>
          <w:sz w:val="24"/>
        </w:rPr>
        <w:t>24</w:t>
      </w:r>
      <w:r>
        <w:rPr>
          <w:rFonts w:hint="eastAsia"/>
          <w:sz w:val="24"/>
        </w:rPr>
        <w:t>个检查要素综合评定，逐项给出结论，其中：</w:t>
      </w:r>
    </w:p>
    <w:p w:rsidR="00824224" w:rsidRDefault="0093784F" w:rsidP="006F0C53">
      <w:pPr>
        <w:snapToGrid w:val="0"/>
        <w:spacing w:line="360" w:lineRule="auto"/>
        <w:ind w:firstLine="420"/>
        <w:rPr>
          <w:rFonts w:hint="eastAsia"/>
          <w:sz w:val="24"/>
        </w:rPr>
      </w:pPr>
      <w:r>
        <w:rPr>
          <w:rFonts w:hint="eastAsia"/>
          <w:sz w:val="24"/>
        </w:rPr>
        <w:t>A</w:t>
      </w:r>
      <w:r>
        <w:rPr>
          <w:rFonts w:hint="eastAsia"/>
          <w:sz w:val="24"/>
        </w:rPr>
        <w:t>级：为检查要素中所有检查细目均符合要求或</w:t>
      </w:r>
      <w:r>
        <w:rPr>
          <w:rFonts w:ascii="宋体" w:hAnsi="宋体" w:hint="eastAsia"/>
          <w:bCs/>
          <w:sz w:val="24"/>
        </w:rPr>
        <w:t>存在微量缺陷</w:t>
      </w:r>
      <w:r>
        <w:rPr>
          <w:rFonts w:hint="eastAsia"/>
          <w:sz w:val="24"/>
        </w:rPr>
        <w:t>。</w:t>
      </w:r>
    </w:p>
    <w:p w:rsidR="00824224" w:rsidRDefault="0093784F" w:rsidP="006F0C53">
      <w:pPr>
        <w:snapToGrid w:val="0"/>
        <w:spacing w:line="360" w:lineRule="auto"/>
        <w:ind w:firstLine="420"/>
        <w:rPr>
          <w:rFonts w:hint="eastAsia"/>
          <w:sz w:val="24"/>
        </w:rPr>
      </w:pPr>
      <w:r>
        <w:rPr>
          <w:rFonts w:hint="eastAsia"/>
          <w:sz w:val="24"/>
        </w:rPr>
        <w:t>B</w:t>
      </w:r>
      <w:r>
        <w:rPr>
          <w:rFonts w:hint="eastAsia"/>
          <w:sz w:val="24"/>
        </w:rPr>
        <w:t>级：为检查要素中存在较少缺陷，属于一般不符合，经采取纠正措施后在短期内可符合要求。</w:t>
      </w:r>
    </w:p>
    <w:p w:rsidR="00824224" w:rsidRDefault="0093784F" w:rsidP="006F0C53">
      <w:pPr>
        <w:snapToGrid w:val="0"/>
        <w:spacing w:line="360" w:lineRule="auto"/>
        <w:ind w:firstLine="420"/>
        <w:rPr>
          <w:rFonts w:hint="eastAsia"/>
          <w:sz w:val="24"/>
        </w:rPr>
      </w:pPr>
      <w:r>
        <w:rPr>
          <w:rFonts w:hint="eastAsia"/>
          <w:sz w:val="24"/>
        </w:rPr>
        <w:t>C</w:t>
      </w:r>
      <w:r>
        <w:rPr>
          <w:rFonts w:hint="eastAsia"/>
          <w:sz w:val="24"/>
        </w:rPr>
        <w:t>级：为检查的关键质量要素中存在较多缺陷或严重不足，属于严重不符合，短期内</w:t>
      </w:r>
      <w:r>
        <w:rPr>
          <w:rFonts w:ascii="宋体" w:hAnsi="宋体" w:hint="eastAsia"/>
          <w:bCs/>
          <w:sz w:val="24"/>
        </w:rPr>
        <w:t>难以符合要求</w:t>
      </w:r>
      <w:r>
        <w:rPr>
          <w:rFonts w:hint="eastAsia"/>
          <w:sz w:val="24"/>
        </w:rPr>
        <w:t>；例如：</w:t>
      </w:r>
    </w:p>
    <w:p w:rsidR="00824224" w:rsidRDefault="00824224" w:rsidP="006F0C53">
      <w:pPr>
        <w:snapToGrid w:val="0"/>
        <w:spacing w:line="360" w:lineRule="auto"/>
        <w:ind w:firstLine="420"/>
        <w:rPr>
          <w:rFonts w:hint="eastAsia"/>
          <w:sz w:val="24"/>
        </w:rPr>
      </w:pPr>
      <w:r>
        <w:rPr>
          <w:rFonts w:hint="eastAsia"/>
          <w:sz w:val="24"/>
        </w:rPr>
        <w:t>（</w:t>
      </w:r>
      <w:r>
        <w:rPr>
          <w:rFonts w:hint="eastAsia"/>
          <w:sz w:val="24"/>
        </w:rPr>
        <w:t>1</w:t>
      </w:r>
      <w:r>
        <w:rPr>
          <w:rFonts w:hint="eastAsia"/>
          <w:sz w:val="24"/>
        </w:rPr>
        <w:t>）</w:t>
      </w:r>
      <w:r w:rsidR="0093784F">
        <w:rPr>
          <w:rFonts w:hint="eastAsia"/>
          <w:sz w:val="24"/>
        </w:rPr>
        <w:t>关键资源不满足要求，难以保证产品一致性或产品与标准的符合性的；</w:t>
      </w:r>
    </w:p>
    <w:p w:rsidR="00824224" w:rsidRDefault="00824224" w:rsidP="006F0C53">
      <w:pPr>
        <w:snapToGrid w:val="0"/>
        <w:spacing w:line="360" w:lineRule="auto"/>
        <w:ind w:firstLine="420"/>
        <w:rPr>
          <w:rFonts w:hint="eastAsia"/>
          <w:sz w:val="24"/>
        </w:rPr>
      </w:pPr>
      <w:r>
        <w:rPr>
          <w:rFonts w:hint="eastAsia"/>
          <w:sz w:val="24"/>
        </w:rPr>
        <w:t>（</w:t>
      </w:r>
      <w:r>
        <w:rPr>
          <w:rFonts w:hint="eastAsia"/>
          <w:sz w:val="24"/>
        </w:rPr>
        <w:t>2</w:t>
      </w:r>
      <w:r>
        <w:rPr>
          <w:rFonts w:hint="eastAsia"/>
          <w:sz w:val="24"/>
        </w:rPr>
        <w:t>）</w:t>
      </w:r>
      <w:r w:rsidR="0093784F">
        <w:rPr>
          <w:rFonts w:hint="eastAsia"/>
          <w:sz w:val="24"/>
        </w:rPr>
        <w:t>产品一致性存在问题且较为严重，将导致产品不符合标准要求，如产品结构、关键件变更不符合规定要求的；</w:t>
      </w:r>
    </w:p>
    <w:p w:rsidR="00824224" w:rsidRDefault="00824224" w:rsidP="006F0C53">
      <w:pPr>
        <w:snapToGrid w:val="0"/>
        <w:spacing w:line="360" w:lineRule="auto"/>
        <w:ind w:firstLine="420"/>
        <w:rPr>
          <w:rFonts w:hint="eastAsia"/>
          <w:sz w:val="24"/>
        </w:rPr>
      </w:pPr>
      <w:r>
        <w:rPr>
          <w:rFonts w:hint="eastAsia"/>
          <w:sz w:val="24"/>
        </w:rPr>
        <w:t>（</w:t>
      </w:r>
      <w:r>
        <w:rPr>
          <w:rFonts w:hint="eastAsia"/>
          <w:sz w:val="24"/>
        </w:rPr>
        <w:t>3</w:t>
      </w:r>
      <w:r>
        <w:rPr>
          <w:rFonts w:hint="eastAsia"/>
          <w:sz w:val="24"/>
        </w:rPr>
        <w:t>）</w:t>
      </w:r>
      <w:r w:rsidR="0093784F">
        <w:rPr>
          <w:rFonts w:hint="eastAsia"/>
          <w:sz w:val="24"/>
        </w:rPr>
        <w:t>认证产品存在缺陷，可能导致产品不符合相关标准；</w:t>
      </w:r>
    </w:p>
    <w:p w:rsidR="00824224" w:rsidRDefault="00824224" w:rsidP="006F0C53">
      <w:pPr>
        <w:snapToGrid w:val="0"/>
        <w:spacing w:line="360" w:lineRule="auto"/>
        <w:ind w:firstLine="420"/>
        <w:rPr>
          <w:rFonts w:hint="eastAsia"/>
          <w:sz w:val="24"/>
        </w:rPr>
      </w:pPr>
      <w:r>
        <w:rPr>
          <w:rFonts w:hint="eastAsia"/>
          <w:sz w:val="24"/>
        </w:rPr>
        <w:t>（</w:t>
      </w:r>
      <w:r>
        <w:rPr>
          <w:rFonts w:hint="eastAsia"/>
          <w:sz w:val="24"/>
        </w:rPr>
        <w:t>4</w:t>
      </w:r>
      <w:r>
        <w:rPr>
          <w:rFonts w:hint="eastAsia"/>
          <w:sz w:val="24"/>
        </w:rPr>
        <w:t>）</w:t>
      </w:r>
      <w:r w:rsidR="0093784F">
        <w:rPr>
          <w:rFonts w:hint="eastAsia"/>
          <w:sz w:val="24"/>
        </w:rPr>
        <w:t>认证产品的变更及一致性控制未有效实施，造成产品不一致且质量保证能力系统性失效的；</w:t>
      </w:r>
    </w:p>
    <w:p w:rsidR="00824224" w:rsidRDefault="00824224" w:rsidP="006F0C53">
      <w:pPr>
        <w:snapToGrid w:val="0"/>
        <w:spacing w:line="360" w:lineRule="auto"/>
        <w:ind w:firstLine="420"/>
        <w:rPr>
          <w:rFonts w:hint="eastAsia"/>
          <w:sz w:val="24"/>
        </w:rPr>
      </w:pPr>
      <w:r>
        <w:rPr>
          <w:rFonts w:hint="eastAsia"/>
          <w:sz w:val="24"/>
        </w:rPr>
        <w:t>（</w:t>
      </w:r>
      <w:r>
        <w:rPr>
          <w:rFonts w:hint="eastAsia"/>
          <w:sz w:val="24"/>
        </w:rPr>
        <w:t>5</w:t>
      </w:r>
      <w:r>
        <w:rPr>
          <w:rFonts w:hint="eastAsia"/>
          <w:sz w:val="24"/>
        </w:rPr>
        <w:t>）</w:t>
      </w:r>
      <w:r w:rsidR="0093784F">
        <w:rPr>
          <w:rFonts w:hint="eastAsia"/>
          <w:sz w:val="24"/>
        </w:rPr>
        <w:t>认证证书暂停期间，工厂未采取整改措施或者整改后仍不合格的；</w:t>
      </w:r>
    </w:p>
    <w:p w:rsidR="00824224" w:rsidRDefault="00824224" w:rsidP="006F0C53">
      <w:pPr>
        <w:snapToGrid w:val="0"/>
        <w:spacing w:line="360" w:lineRule="auto"/>
        <w:ind w:firstLine="420"/>
        <w:rPr>
          <w:rFonts w:hint="eastAsia"/>
          <w:sz w:val="24"/>
        </w:rPr>
      </w:pPr>
      <w:r>
        <w:rPr>
          <w:rFonts w:hint="eastAsia"/>
          <w:sz w:val="24"/>
        </w:rPr>
        <w:t>（</w:t>
      </w:r>
      <w:r>
        <w:rPr>
          <w:rFonts w:hint="eastAsia"/>
          <w:sz w:val="24"/>
        </w:rPr>
        <w:t>6</w:t>
      </w:r>
      <w:r>
        <w:rPr>
          <w:rFonts w:hint="eastAsia"/>
          <w:sz w:val="24"/>
        </w:rPr>
        <w:t>）</w:t>
      </w:r>
      <w:r w:rsidR="0093784F">
        <w:rPr>
          <w:rFonts w:hint="eastAsia"/>
          <w:sz w:val="24"/>
        </w:rPr>
        <w:t>非法使用标志或证书；</w:t>
      </w:r>
    </w:p>
    <w:p w:rsidR="0093784F" w:rsidRDefault="0093784F" w:rsidP="006F0C53">
      <w:pPr>
        <w:snapToGrid w:val="0"/>
        <w:spacing w:line="360" w:lineRule="auto"/>
        <w:ind w:firstLine="420"/>
        <w:rPr>
          <w:rFonts w:hint="eastAsia"/>
          <w:sz w:val="24"/>
        </w:rPr>
      </w:pPr>
      <w:r>
        <w:rPr>
          <w:rFonts w:hint="eastAsia"/>
          <w:sz w:val="24"/>
        </w:rPr>
        <w:t>N/A</w:t>
      </w:r>
      <w:r>
        <w:rPr>
          <w:rFonts w:hint="eastAsia"/>
          <w:sz w:val="24"/>
        </w:rPr>
        <w:t>级：为检查要素不适用，不用检查此项目。</w:t>
      </w:r>
    </w:p>
    <w:p w:rsidR="0093784F" w:rsidRDefault="0093784F" w:rsidP="006F0C53">
      <w:pPr>
        <w:snapToGrid w:val="0"/>
        <w:spacing w:line="360" w:lineRule="auto"/>
        <w:ind w:firstLine="420"/>
        <w:rPr>
          <w:sz w:val="24"/>
        </w:rPr>
      </w:pPr>
    </w:p>
    <w:p w:rsidR="0093784F" w:rsidRDefault="0093784F" w:rsidP="006F0C53">
      <w:pPr>
        <w:snapToGrid w:val="0"/>
        <w:spacing w:line="360" w:lineRule="auto"/>
        <w:ind w:firstLine="420"/>
        <w:outlineLvl w:val="0"/>
        <w:rPr>
          <w:rFonts w:ascii="方正黑体简体" w:eastAsia="方正黑体简体"/>
          <w:b/>
          <w:bCs/>
          <w:sz w:val="24"/>
        </w:rPr>
      </w:pPr>
      <w:r>
        <w:rPr>
          <w:rFonts w:ascii="方正黑体简体" w:eastAsia="方正黑体简体" w:hint="eastAsia"/>
          <w:b/>
          <w:bCs/>
          <w:sz w:val="24"/>
        </w:rPr>
        <w:t>二、环境保护产品认证工厂检查评定规则</w:t>
      </w:r>
    </w:p>
    <w:p w:rsidR="00824224" w:rsidRDefault="0093784F" w:rsidP="006F0C53">
      <w:pPr>
        <w:snapToGrid w:val="0"/>
        <w:spacing w:line="360" w:lineRule="auto"/>
        <w:ind w:firstLine="420"/>
        <w:rPr>
          <w:rFonts w:hint="eastAsia"/>
          <w:sz w:val="24"/>
        </w:rPr>
      </w:pPr>
      <w:r>
        <w:rPr>
          <w:rFonts w:hint="eastAsia"/>
          <w:sz w:val="24"/>
        </w:rPr>
        <w:t>依据《环境保护产品认证工厂质量保证能力要求》</w:t>
      </w:r>
      <w:r>
        <w:rPr>
          <w:rFonts w:hint="eastAsia"/>
          <w:sz w:val="24"/>
        </w:rPr>
        <w:t>24</w:t>
      </w:r>
      <w:r>
        <w:rPr>
          <w:rFonts w:hint="eastAsia"/>
          <w:sz w:val="24"/>
        </w:rPr>
        <w:t>个检查要素评定结果，给出《环境保护产品认证工厂检查报告》总体结果：</w:t>
      </w:r>
    </w:p>
    <w:p w:rsidR="00824224" w:rsidRDefault="00824224" w:rsidP="006F0C53">
      <w:pPr>
        <w:snapToGrid w:val="0"/>
        <w:spacing w:line="360" w:lineRule="auto"/>
        <w:ind w:firstLine="420"/>
        <w:rPr>
          <w:rFonts w:hint="eastAsia"/>
          <w:sz w:val="24"/>
        </w:rPr>
      </w:pPr>
      <w:r>
        <w:rPr>
          <w:rFonts w:hint="eastAsia"/>
          <w:sz w:val="24"/>
        </w:rPr>
        <w:t>（</w:t>
      </w:r>
      <w:r>
        <w:rPr>
          <w:rFonts w:hint="eastAsia"/>
          <w:sz w:val="24"/>
        </w:rPr>
        <w:t>1</w:t>
      </w:r>
      <w:r>
        <w:rPr>
          <w:rFonts w:hint="eastAsia"/>
          <w:sz w:val="24"/>
        </w:rPr>
        <w:t>）</w:t>
      </w:r>
      <w:r w:rsidR="0093784F">
        <w:rPr>
          <w:rFonts w:hint="eastAsia"/>
          <w:sz w:val="24"/>
        </w:rPr>
        <w:t>若全部为</w:t>
      </w:r>
      <w:r w:rsidR="0093784F">
        <w:rPr>
          <w:rFonts w:hint="eastAsia"/>
          <w:sz w:val="24"/>
        </w:rPr>
        <w:t>A</w:t>
      </w:r>
      <w:r w:rsidR="0093784F">
        <w:rPr>
          <w:rFonts w:hint="eastAsia"/>
          <w:sz w:val="24"/>
        </w:rPr>
        <w:t>和</w:t>
      </w:r>
      <w:r w:rsidR="0093784F">
        <w:rPr>
          <w:rFonts w:hint="eastAsia"/>
          <w:sz w:val="24"/>
        </w:rPr>
        <w:t>N/A</w:t>
      </w:r>
      <w:r w:rsidR="0093784F">
        <w:rPr>
          <w:rFonts w:hint="eastAsia"/>
          <w:sz w:val="24"/>
        </w:rPr>
        <w:t>，总体评为“合格，无不符合项：通过工厂检查”。</w:t>
      </w:r>
    </w:p>
    <w:p w:rsidR="00824224" w:rsidRDefault="00824224" w:rsidP="006F0C53">
      <w:pPr>
        <w:snapToGrid w:val="0"/>
        <w:spacing w:line="360" w:lineRule="auto"/>
        <w:ind w:firstLine="420"/>
        <w:rPr>
          <w:rFonts w:hint="eastAsia"/>
          <w:sz w:val="24"/>
        </w:rPr>
      </w:pPr>
      <w:r>
        <w:rPr>
          <w:rFonts w:hint="eastAsia"/>
          <w:sz w:val="24"/>
        </w:rPr>
        <w:t>（</w:t>
      </w:r>
      <w:r>
        <w:rPr>
          <w:rFonts w:hint="eastAsia"/>
          <w:sz w:val="24"/>
        </w:rPr>
        <w:t>2</w:t>
      </w:r>
      <w:r>
        <w:rPr>
          <w:rFonts w:hint="eastAsia"/>
          <w:sz w:val="24"/>
        </w:rPr>
        <w:t>）</w:t>
      </w:r>
      <w:r w:rsidR="0093784F">
        <w:rPr>
          <w:sz w:val="24"/>
        </w:rPr>
        <w:t>若</w:t>
      </w:r>
      <w:r w:rsidR="0093784F">
        <w:rPr>
          <w:sz w:val="24"/>
        </w:rPr>
        <w:t>1</w:t>
      </w:r>
      <w:r w:rsidR="0093784F">
        <w:rPr>
          <w:sz w:val="24"/>
        </w:rPr>
        <w:t>项</w:t>
      </w:r>
      <w:r w:rsidR="00D96AE7">
        <w:rPr>
          <w:sz w:val="24"/>
        </w:rPr>
        <w:t>≤B≤</w:t>
      </w:r>
      <w:r w:rsidR="0093784F">
        <w:rPr>
          <w:sz w:val="24"/>
        </w:rPr>
        <w:t>8</w:t>
      </w:r>
      <w:r w:rsidR="0093784F">
        <w:rPr>
          <w:sz w:val="24"/>
        </w:rPr>
        <w:t>项</w:t>
      </w:r>
      <w:r w:rsidR="0093784F">
        <w:rPr>
          <w:rFonts w:hint="eastAsia"/>
          <w:sz w:val="24"/>
        </w:rPr>
        <w:t>、</w:t>
      </w:r>
      <w:r w:rsidR="0093784F">
        <w:rPr>
          <w:sz w:val="24"/>
        </w:rPr>
        <w:t>其余全部为</w:t>
      </w:r>
      <w:r w:rsidR="0093784F">
        <w:rPr>
          <w:sz w:val="24"/>
        </w:rPr>
        <w:t>A</w:t>
      </w:r>
      <w:r w:rsidR="0093784F">
        <w:rPr>
          <w:sz w:val="24"/>
        </w:rPr>
        <w:t>和</w:t>
      </w:r>
      <w:r w:rsidR="0093784F">
        <w:rPr>
          <w:sz w:val="24"/>
        </w:rPr>
        <w:t>N/A</w:t>
      </w:r>
      <w:r w:rsidR="0093784F">
        <w:rPr>
          <w:sz w:val="24"/>
        </w:rPr>
        <w:t>，总体评为</w:t>
      </w:r>
      <w:r w:rsidR="0093784F">
        <w:rPr>
          <w:rFonts w:hint="eastAsia"/>
          <w:sz w:val="24"/>
        </w:rPr>
        <w:t>“</w:t>
      </w:r>
      <w:r w:rsidR="0093784F">
        <w:rPr>
          <w:sz w:val="24"/>
        </w:rPr>
        <w:t>基本合格，但存在不符</w:t>
      </w:r>
      <w:r w:rsidR="0093784F">
        <w:rPr>
          <w:sz w:val="24"/>
        </w:rPr>
        <w:lastRenderedPageBreak/>
        <w:t>合项</w:t>
      </w:r>
      <w:r w:rsidR="0093784F">
        <w:rPr>
          <w:rFonts w:hint="eastAsia"/>
          <w:sz w:val="24"/>
        </w:rPr>
        <w:t>：工厂应在规定的时间内采取纠正措施，报检查组验证有效后，工厂检查通过。否则，工厂检查不通过”</w:t>
      </w:r>
      <w:r w:rsidR="0093784F">
        <w:rPr>
          <w:sz w:val="24"/>
        </w:rPr>
        <w:t>。</w:t>
      </w:r>
    </w:p>
    <w:p w:rsidR="00824224" w:rsidRDefault="00824224" w:rsidP="006F0C53">
      <w:pPr>
        <w:snapToGrid w:val="0"/>
        <w:spacing w:line="360" w:lineRule="auto"/>
        <w:ind w:firstLine="420"/>
        <w:rPr>
          <w:rFonts w:hint="eastAsia"/>
          <w:sz w:val="24"/>
        </w:rPr>
      </w:pPr>
      <w:r>
        <w:rPr>
          <w:rFonts w:hint="eastAsia"/>
          <w:sz w:val="24"/>
        </w:rPr>
        <w:t>（</w:t>
      </w:r>
      <w:r>
        <w:rPr>
          <w:rFonts w:hint="eastAsia"/>
          <w:sz w:val="24"/>
        </w:rPr>
        <w:t>3</w:t>
      </w:r>
      <w:r>
        <w:rPr>
          <w:rFonts w:hint="eastAsia"/>
          <w:sz w:val="24"/>
        </w:rPr>
        <w:t>）</w:t>
      </w:r>
      <w:r w:rsidR="0093784F">
        <w:rPr>
          <w:sz w:val="24"/>
        </w:rPr>
        <w:t>若</w:t>
      </w:r>
      <w:r w:rsidR="0093784F">
        <w:rPr>
          <w:sz w:val="24"/>
        </w:rPr>
        <w:t>B&gt;8</w:t>
      </w:r>
      <w:r w:rsidR="0093784F">
        <w:rPr>
          <w:sz w:val="24"/>
        </w:rPr>
        <w:t>项</w:t>
      </w:r>
      <w:r w:rsidR="0093784F">
        <w:rPr>
          <w:rFonts w:hint="eastAsia"/>
          <w:sz w:val="24"/>
        </w:rPr>
        <w:t>、</w:t>
      </w:r>
      <w:r w:rsidR="0093784F">
        <w:rPr>
          <w:sz w:val="24"/>
        </w:rPr>
        <w:t>其余全部为</w:t>
      </w:r>
      <w:r w:rsidR="0093784F">
        <w:rPr>
          <w:sz w:val="24"/>
        </w:rPr>
        <w:t>A</w:t>
      </w:r>
      <w:r w:rsidR="0093784F">
        <w:rPr>
          <w:sz w:val="24"/>
        </w:rPr>
        <w:t>和</w:t>
      </w:r>
      <w:r w:rsidR="0093784F">
        <w:rPr>
          <w:sz w:val="24"/>
        </w:rPr>
        <w:t>N/A</w:t>
      </w:r>
      <w:r w:rsidR="0093784F">
        <w:rPr>
          <w:rFonts w:hint="eastAsia"/>
          <w:sz w:val="24"/>
        </w:rPr>
        <w:t>，或者检查组认为不符合项目需要到现场验证时</w:t>
      </w:r>
      <w:r w:rsidR="0093784F">
        <w:rPr>
          <w:sz w:val="24"/>
        </w:rPr>
        <w:t>，总体评为</w:t>
      </w:r>
      <w:r w:rsidR="0093784F">
        <w:rPr>
          <w:rFonts w:hint="eastAsia"/>
          <w:sz w:val="24"/>
        </w:rPr>
        <w:t>“</w:t>
      </w:r>
      <w:r w:rsidR="0093784F">
        <w:rPr>
          <w:sz w:val="24"/>
        </w:rPr>
        <w:t>基本合格，但存在不符合项</w:t>
      </w:r>
      <w:r w:rsidR="0093784F">
        <w:rPr>
          <w:rFonts w:hint="eastAsia"/>
          <w:sz w:val="24"/>
        </w:rPr>
        <w:t>：工厂应在规定的时间内采取纠正措施，报检查组验证有效后，工厂检查通过。否则，工厂检查不通过”</w:t>
      </w:r>
      <w:r w:rsidR="0093784F">
        <w:rPr>
          <w:sz w:val="24"/>
        </w:rPr>
        <w:t>。</w:t>
      </w:r>
    </w:p>
    <w:p w:rsidR="0093784F" w:rsidRDefault="00824224" w:rsidP="006F0C53">
      <w:pPr>
        <w:snapToGrid w:val="0"/>
        <w:spacing w:line="360" w:lineRule="auto"/>
        <w:ind w:firstLine="420"/>
        <w:rPr>
          <w:sz w:val="24"/>
        </w:rPr>
      </w:pPr>
      <w:r>
        <w:rPr>
          <w:rFonts w:hint="eastAsia"/>
          <w:sz w:val="24"/>
        </w:rPr>
        <w:t>（</w:t>
      </w:r>
      <w:r>
        <w:rPr>
          <w:rFonts w:hint="eastAsia"/>
          <w:sz w:val="24"/>
        </w:rPr>
        <w:t>4</w:t>
      </w:r>
      <w:r>
        <w:rPr>
          <w:rFonts w:hint="eastAsia"/>
          <w:sz w:val="24"/>
        </w:rPr>
        <w:t>）</w:t>
      </w:r>
      <w:r w:rsidR="0093784F">
        <w:rPr>
          <w:sz w:val="24"/>
        </w:rPr>
        <w:t>若出现</w:t>
      </w:r>
      <w:r w:rsidR="0093784F">
        <w:rPr>
          <w:sz w:val="24"/>
        </w:rPr>
        <w:t>C</w:t>
      </w:r>
      <w:r w:rsidR="0093784F">
        <w:rPr>
          <w:sz w:val="24"/>
        </w:rPr>
        <w:t>项，则总体评为</w:t>
      </w:r>
      <w:r w:rsidR="0093784F">
        <w:rPr>
          <w:rFonts w:hint="eastAsia"/>
          <w:sz w:val="24"/>
        </w:rPr>
        <w:t>“</w:t>
      </w:r>
      <w:r w:rsidR="0093784F">
        <w:rPr>
          <w:sz w:val="24"/>
        </w:rPr>
        <w:t>不合格，工厂检查不通过</w:t>
      </w:r>
      <w:r w:rsidR="0093784F">
        <w:rPr>
          <w:rFonts w:hint="eastAsia"/>
          <w:sz w:val="24"/>
        </w:rPr>
        <w:t>”</w:t>
      </w:r>
      <w:r w:rsidR="0093784F">
        <w:rPr>
          <w:sz w:val="24"/>
        </w:rPr>
        <w:t>。</w:t>
      </w:r>
    </w:p>
    <w:sectPr w:rsidR="0093784F">
      <w:footerReference w:type="even" r:id="rId10"/>
      <w:footerReference w:type="default" r:id="rId11"/>
      <w:pgSz w:w="11906" w:h="16838"/>
      <w:pgMar w:top="1440" w:right="1474" w:bottom="1418" w:left="1474"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890" w:rsidRDefault="00942890">
      <w:r>
        <w:separator/>
      </w:r>
    </w:p>
  </w:endnote>
  <w:endnote w:type="continuationSeparator" w:id="0">
    <w:p w:rsidR="00942890" w:rsidRDefault="00942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4F" w:rsidRDefault="0093784F">
    <w:pPr>
      <w:pStyle w:val="a9"/>
      <w:jc w:val="center"/>
    </w:pPr>
    <w:r>
      <w:pict>
        <v:shapetype id="_x0000_t202" coordsize="21600,21600" o:spt="202" path="m,l,21600r21600,l21600,xe">
          <v:stroke joinstyle="miter"/>
          <v:path gradientshapeok="t" o:connecttype="rect"/>
        </v:shapetype>
        <v:shape id="文本框 1026" o:spid="_x0000_s2050" type="#_x0000_t202" style="position:absolute;left:0;text-align:left;margin-left:0;margin-top:0;width:2in;height:2in;z-index:251657216;mso-wrap-style:none;mso-position-horizontal:center;mso-position-horizontal-relative:margin" filled="f" stroked="f">
          <v:textbox style="mso-fit-shape-to-text:t" inset="0,0,0,0">
            <w:txbxContent>
              <w:p w:rsidR="0093784F" w:rsidRDefault="0093784F">
                <w:pPr>
                  <w:pStyle w:val="a9"/>
                  <w:jc w:val="center"/>
                </w:pPr>
                <w:fldSimple w:instr=" PAGE   \* MERGEFORMAT ">
                  <w:r>
                    <w:rPr>
                      <w:lang w:val="zh-CN"/>
                    </w:rPr>
                    <w:t>3</w:t>
                  </w:r>
                </w:fldSimple>
              </w:p>
            </w:txbxContent>
          </v:textbox>
          <w10:wrap anchorx="margin"/>
        </v:shape>
      </w:pict>
    </w:r>
  </w:p>
  <w:p w:rsidR="0093784F" w:rsidRDefault="0093784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4F" w:rsidRDefault="0093784F">
    <w:pPr>
      <w:pStyle w:val="a9"/>
    </w:pPr>
    <w: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58240;mso-wrap-style:none;mso-position-horizontal:center;mso-position-horizontal-relative:margin" filled="f" stroked="f">
          <v:textbox style="mso-fit-shape-to-text:t" inset="0,0,0,0">
            <w:txbxContent>
              <w:p w:rsidR="0093784F" w:rsidRDefault="0093784F">
                <w:pPr>
                  <w:pStyle w:val="a9"/>
                  <w:rPr>
                    <w:rFonts w:hint="eastAsia"/>
                  </w:rPr>
                </w:pPr>
                <w:fldSimple w:instr=" PAGE  \* MERGEFORMAT ">
                  <w:r w:rsidR="004E17F1" w:rsidRPr="004E17F1">
                    <w:rPr>
                      <w:noProof/>
                      <w:lang w:val="en-US" w:eastAsia="zh-CN"/>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4F" w:rsidRDefault="0093784F">
    <w:pPr>
      <w:pStyle w:val="a9"/>
      <w:framePr w:wrap="around" w:vAnchor="text" w:hAnchor="margin" w:xAlign="center" w:y="1"/>
      <w:rPr>
        <w:rStyle w:val="a4"/>
      </w:rPr>
    </w:pPr>
    <w:r>
      <w:fldChar w:fldCharType="begin"/>
    </w:r>
    <w:r>
      <w:rPr>
        <w:rStyle w:val="a4"/>
      </w:rPr>
      <w:instrText xml:space="preserve">PAGE  </w:instrText>
    </w:r>
    <w:r>
      <w:fldChar w:fldCharType="end"/>
    </w:r>
  </w:p>
  <w:p w:rsidR="0093784F" w:rsidRDefault="0093784F">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4F" w:rsidRDefault="0093784F">
    <w:pPr>
      <w:pStyle w:val="a9"/>
      <w:framePr w:wrap="around" w:vAnchor="text" w:hAnchor="margin" w:xAlign="center" w:y="1"/>
      <w:rPr>
        <w:rStyle w:val="a4"/>
      </w:rPr>
    </w:pPr>
    <w:r>
      <w:fldChar w:fldCharType="begin"/>
    </w:r>
    <w:r>
      <w:rPr>
        <w:rStyle w:val="a4"/>
      </w:rPr>
      <w:instrText xml:space="preserve">PAGE  </w:instrText>
    </w:r>
    <w:r>
      <w:fldChar w:fldCharType="separate"/>
    </w:r>
    <w:r w:rsidR="004E17F1">
      <w:rPr>
        <w:rStyle w:val="a4"/>
        <w:noProof/>
      </w:rPr>
      <w:t>6</w:t>
    </w:r>
    <w:r>
      <w:fldChar w:fldCharType="end"/>
    </w:r>
  </w:p>
  <w:p w:rsidR="0093784F" w:rsidRDefault="0093784F">
    <w:pPr>
      <w:pStyle w:val="a9"/>
      <w:rPr>
        <w:rFonts w:hint="eastAsia"/>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890" w:rsidRDefault="00942890">
      <w:r>
        <w:separator/>
      </w:r>
    </w:p>
  </w:footnote>
  <w:footnote w:type="continuationSeparator" w:id="0">
    <w:p w:rsidR="00942890" w:rsidRDefault="00942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4F" w:rsidRDefault="0093784F" w:rsidP="00824224">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C16A8"/>
    <w:multiLevelType w:val="singleLevel"/>
    <w:tmpl w:val="325C16A8"/>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2004"/>
    <w:rsid w:val="00042B82"/>
    <w:rsid w:val="000431DF"/>
    <w:rsid w:val="00043644"/>
    <w:rsid w:val="000440F7"/>
    <w:rsid w:val="00046E78"/>
    <w:rsid w:val="0005344D"/>
    <w:rsid w:val="0006194E"/>
    <w:rsid w:val="00064D03"/>
    <w:rsid w:val="000703DF"/>
    <w:rsid w:val="000B50C2"/>
    <w:rsid w:val="000C28BE"/>
    <w:rsid w:val="000C4470"/>
    <w:rsid w:val="000D0CC3"/>
    <w:rsid w:val="000D3275"/>
    <w:rsid w:val="000E661D"/>
    <w:rsid w:val="000F147D"/>
    <w:rsid w:val="00104D15"/>
    <w:rsid w:val="00105DE8"/>
    <w:rsid w:val="00122AB7"/>
    <w:rsid w:val="00125EB6"/>
    <w:rsid w:val="001309CE"/>
    <w:rsid w:val="00131863"/>
    <w:rsid w:val="001328B1"/>
    <w:rsid w:val="001364F1"/>
    <w:rsid w:val="0014135C"/>
    <w:rsid w:val="00141535"/>
    <w:rsid w:val="00155DBF"/>
    <w:rsid w:val="00170076"/>
    <w:rsid w:val="001719CA"/>
    <w:rsid w:val="001958AE"/>
    <w:rsid w:val="001A0BDB"/>
    <w:rsid w:val="001B20CD"/>
    <w:rsid w:val="001B63B2"/>
    <w:rsid w:val="001C076D"/>
    <w:rsid w:val="001D3EBE"/>
    <w:rsid w:val="001D4587"/>
    <w:rsid w:val="001E0661"/>
    <w:rsid w:val="001F38A4"/>
    <w:rsid w:val="00205A72"/>
    <w:rsid w:val="00231B71"/>
    <w:rsid w:val="002440EC"/>
    <w:rsid w:val="002505F9"/>
    <w:rsid w:val="00256A6C"/>
    <w:rsid w:val="00256C8D"/>
    <w:rsid w:val="002827E5"/>
    <w:rsid w:val="00282CEF"/>
    <w:rsid w:val="00293471"/>
    <w:rsid w:val="00293C12"/>
    <w:rsid w:val="002A21BD"/>
    <w:rsid w:val="002A353D"/>
    <w:rsid w:val="002A36C8"/>
    <w:rsid w:val="002A5A63"/>
    <w:rsid w:val="002C2032"/>
    <w:rsid w:val="002C5E99"/>
    <w:rsid w:val="002C7F39"/>
    <w:rsid w:val="002D27C7"/>
    <w:rsid w:val="002E15C7"/>
    <w:rsid w:val="002E1804"/>
    <w:rsid w:val="002E30CA"/>
    <w:rsid w:val="00301F12"/>
    <w:rsid w:val="003145B7"/>
    <w:rsid w:val="003243D2"/>
    <w:rsid w:val="003261EC"/>
    <w:rsid w:val="00326FF4"/>
    <w:rsid w:val="00335155"/>
    <w:rsid w:val="00340671"/>
    <w:rsid w:val="00362965"/>
    <w:rsid w:val="0037434F"/>
    <w:rsid w:val="00374BE3"/>
    <w:rsid w:val="00383347"/>
    <w:rsid w:val="003840C0"/>
    <w:rsid w:val="0039516E"/>
    <w:rsid w:val="003A57D9"/>
    <w:rsid w:val="003B5CD7"/>
    <w:rsid w:val="003B760E"/>
    <w:rsid w:val="003C0876"/>
    <w:rsid w:val="003C4511"/>
    <w:rsid w:val="003D1AA7"/>
    <w:rsid w:val="003D33D9"/>
    <w:rsid w:val="003D526C"/>
    <w:rsid w:val="003E1C59"/>
    <w:rsid w:val="003E3817"/>
    <w:rsid w:val="003E6392"/>
    <w:rsid w:val="003E7A39"/>
    <w:rsid w:val="003E7B54"/>
    <w:rsid w:val="003F129E"/>
    <w:rsid w:val="00414B80"/>
    <w:rsid w:val="00450F40"/>
    <w:rsid w:val="00480A33"/>
    <w:rsid w:val="00490641"/>
    <w:rsid w:val="004A43E4"/>
    <w:rsid w:val="004A7CE0"/>
    <w:rsid w:val="004B256A"/>
    <w:rsid w:val="004C5770"/>
    <w:rsid w:val="004C6041"/>
    <w:rsid w:val="004C7C9B"/>
    <w:rsid w:val="004E17F1"/>
    <w:rsid w:val="004E3BE3"/>
    <w:rsid w:val="004E4354"/>
    <w:rsid w:val="004E4DDF"/>
    <w:rsid w:val="004E70B3"/>
    <w:rsid w:val="005057B7"/>
    <w:rsid w:val="005058F4"/>
    <w:rsid w:val="005473A4"/>
    <w:rsid w:val="005633E9"/>
    <w:rsid w:val="00567A2F"/>
    <w:rsid w:val="00571EED"/>
    <w:rsid w:val="00583846"/>
    <w:rsid w:val="005864C2"/>
    <w:rsid w:val="00590DDE"/>
    <w:rsid w:val="00594CD6"/>
    <w:rsid w:val="005B31C6"/>
    <w:rsid w:val="005C2FE1"/>
    <w:rsid w:val="005D3388"/>
    <w:rsid w:val="005E4CBF"/>
    <w:rsid w:val="005E50E7"/>
    <w:rsid w:val="005E5587"/>
    <w:rsid w:val="005F5A5A"/>
    <w:rsid w:val="005F5F27"/>
    <w:rsid w:val="00606119"/>
    <w:rsid w:val="0062363D"/>
    <w:rsid w:val="00633726"/>
    <w:rsid w:val="00665C25"/>
    <w:rsid w:val="00671A3C"/>
    <w:rsid w:val="0068157C"/>
    <w:rsid w:val="00695CE5"/>
    <w:rsid w:val="0069727D"/>
    <w:rsid w:val="006A11AA"/>
    <w:rsid w:val="006B2643"/>
    <w:rsid w:val="006B57DF"/>
    <w:rsid w:val="006C6FC0"/>
    <w:rsid w:val="006E1111"/>
    <w:rsid w:val="006E38E7"/>
    <w:rsid w:val="006E7658"/>
    <w:rsid w:val="006F0C53"/>
    <w:rsid w:val="006F1203"/>
    <w:rsid w:val="006F4019"/>
    <w:rsid w:val="007040F7"/>
    <w:rsid w:val="00721F78"/>
    <w:rsid w:val="007222DF"/>
    <w:rsid w:val="0072665E"/>
    <w:rsid w:val="00741435"/>
    <w:rsid w:val="007536AB"/>
    <w:rsid w:val="00771E78"/>
    <w:rsid w:val="007A1216"/>
    <w:rsid w:val="007A4E7B"/>
    <w:rsid w:val="007B03C5"/>
    <w:rsid w:val="007B16F5"/>
    <w:rsid w:val="007C3B2B"/>
    <w:rsid w:val="007D2BB7"/>
    <w:rsid w:val="007F4660"/>
    <w:rsid w:val="00820681"/>
    <w:rsid w:val="00824224"/>
    <w:rsid w:val="00830B2A"/>
    <w:rsid w:val="008433E1"/>
    <w:rsid w:val="00845BE0"/>
    <w:rsid w:val="00852E41"/>
    <w:rsid w:val="008543D1"/>
    <w:rsid w:val="00855C27"/>
    <w:rsid w:val="008711D0"/>
    <w:rsid w:val="00874667"/>
    <w:rsid w:val="00880941"/>
    <w:rsid w:val="008859B7"/>
    <w:rsid w:val="008A40D8"/>
    <w:rsid w:val="008A5292"/>
    <w:rsid w:val="008B5F11"/>
    <w:rsid w:val="008C1507"/>
    <w:rsid w:val="008C2D77"/>
    <w:rsid w:val="008E4774"/>
    <w:rsid w:val="008E503B"/>
    <w:rsid w:val="008E6990"/>
    <w:rsid w:val="00902E5D"/>
    <w:rsid w:val="009177D1"/>
    <w:rsid w:val="00933D47"/>
    <w:rsid w:val="0093784F"/>
    <w:rsid w:val="00942890"/>
    <w:rsid w:val="00950859"/>
    <w:rsid w:val="0095107C"/>
    <w:rsid w:val="00976EA1"/>
    <w:rsid w:val="009854B9"/>
    <w:rsid w:val="009873E9"/>
    <w:rsid w:val="00993B3A"/>
    <w:rsid w:val="00997E8D"/>
    <w:rsid w:val="009C0058"/>
    <w:rsid w:val="009C5362"/>
    <w:rsid w:val="009D4741"/>
    <w:rsid w:val="009E326C"/>
    <w:rsid w:val="009E5ECC"/>
    <w:rsid w:val="009F4FAA"/>
    <w:rsid w:val="009F7B85"/>
    <w:rsid w:val="00A2132D"/>
    <w:rsid w:val="00A217C3"/>
    <w:rsid w:val="00A21819"/>
    <w:rsid w:val="00A570A1"/>
    <w:rsid w:val="00A638DD"/>
    <w:rsid w:val="00A66376"/>
    <w:rsid w:val="00A7038D"/>
    <w:rsid w:val="00A72EE1"/>
    <w:rsid w:val="00A76D55"/>
    <w:rsid w:val="00A82A23"/>
    <w:rsid w:val="00A82A60"/>
    <w:rsid w:val="00A913C1"/>
    <w:rsid w:val="00A932E9"/>
    <w:rsid w:val="00AA270A"/>
    <w:rsid w:val="00AA536F"/>
    <w:rsid w:val="00AB4200"/>
    <w:rsid w:val="00AC2EB5"/>
    <w:rsid w:val="00AC2ECA"/>
    <w:rsid w:val="00AD01EE"/>
    <w:rsid w:val="00AE5D60"/>
    <w:rsid w:val="00B05512"/>
    <w:rsid w:val="00B14EF7"/>
    <w:rsid w:val="00B23D11"/>
    <w:rsid w:val="00B2625D"/>
    <w:rsid w:val="00B3205B"/>
    <w:rsid w:val="00B51903"/>
    <w:rsid w:val="00B54ADF"/>
    <w:rsid w:val="00B57513"/>
    <w:rsid w:val="00B63AE7"/>
    <w:rsid w:val="00B63F9A"/>
    <w:rsid w:val="00B730E2"/>
    <w:rsid w:val="00B738CE"/>
    <w:rsid w:val="00B87B0F"/>
    <w:rsid w:val="00B96C86"/>
    <w:rsid w:val="00BA37DC"/>
    <w:rsid w:val="00BA6690"/>
    <w:rsid w:val="00BA6943"/>
    <w:rsid w:val="00BD1AB8"/>
    <w:rsid w:val="00BD4AAF"/>
    <w:rsid w:val="00BD6DA7"/>
    <w:rsid w:val="00BE5A80"/>
    <w:rsid w:val="00BE6530"/>
    <w:rsid w:val="00BE6C82"/>
    <w:rsid w:val="00BF46EE"/>
    <w:rsid w:val="00C00B99"/>
    <w:rsid w:val="00C137E1"/>
    <w:rsid w:val="00C228A3"/>
    <w:rsid w:val="00C27722"/>
    <w:rsid w:val="00C60A24"/>
    <w:rsid w:val="00C60F4C"/>
    <w:rsid w:val="00C82C23"/>
    <w:rsid w:val="00C8398F"/>
    <w:rsid w:val="00C86F32"/>
    <w:rsid w:val="00C906FE"/>
    <w:rsid w:val="00C91277"/>
    <w:rsid w:val="00CA09F6"/>
    <w:rsid w:val="00CB1BD5"/>
    <w:rsid w:val="00CB2A01"/>
    <w:rsid w:val="00CD725E"/>
    <w:rsid w:val="00CE098E"/>
    <w:rsid w:val="00D126FD"/>
    <w:rsid w:val="00D22C84"/>
    <w:rsid w:val="00D25C14"/>
    <w:rsid w:val="00D50147"/>
    <w:rsid w:val="00D60BCB"/>
    <w:rsid w:val="00D65A76"/>
    <w:rsid w:val="00D705E0"/>
    <w:rsid w:val="00D72306"/>
    <w:rsid w:val="00D95A51"/>
    <w:rsid w:val="00D96AE7"/>
    <w:rsid w:val="00DA65EF"/>
    <w:rsid w:val="00DB64EF"/>
    <w:rsid w:val="00DC31D7"/>
    <w:rsid w:val="00DD005D"/>
    <w:rsid w:val="00DD3213"/>
    <w:rsid w:val="00DE79DB"/>
    <w:rsid w:val="00E06DE3"/>
    <w:rsid w:val="00E11B54"/>
    <w:rsid w:val="00E16C71"/>
    <w:rsid w:val="00E16D17"/>
    <w:rsid w:val="00E22C04"/>
    <w:rsid w:val="00E264A9"/>
    <w:rsid w:val="00E366CD"/>
    <w:rsid w:val="00E52D44"/>
    <w:rsid w:val="00E5767C"/>
    <w:rsid w:val="00E66FB0"/>
    <w:rsid w:val="00E82535"/>
    <w:rsid w:val="00E843F7"/>
    <w:rsid w:val="00E9281E"/>
    <w:rsid w:val="00E94401"/>
    <w:rsid w:val="00E96DCC"/>
    <w:rsid w:val="00EB4317"/>
    <w:rsid w:val="00EB634F"/>
    <w:rsid w:val="00ED4E51"/>
    <w:rsid w:val="00EE60A2"/>
    <w:rsid w:val="00F02D70"/>
    <w:rsid w:val="00F11B46"/>
    <w:rsid w:val="00F123B0"/>
    <w:rsid w:val="00F242C4"/>
    <w:rsid w:val="00F26C96"/>
    <w:rsid w:val="00F30C38"/>
    <w:rsid w:val="00F328AC"/>
    <w:rsid w:val="00F52E50"/>
    <w:rsid w:val="00F6093B"/>
    <w:rsid w:val="00F63330"/>
    <w:rsid w:val="00F6559D"/>
    <w:rsid w:val="00F70CAE"/>
    <w:rsid w:val="00F773BA"/>
    <w:rsid w:val="00F77E6B"/>
    <w:rsid w:val="00F802D6"/>
    <w:rsid w:val="00F83EDA"/>
    <w:rsid w:val="00F90125"/>
    <w:rsid w:val="00F96402"/>
    <w:rsid w:val="00FA351E"/>
    <w:rsid w:val="00FB3289"/>
    <w:rsid w:val="00FB3512"/>
    <w:rsid w:val="00FB594E"/>
    <w:rsid w:val="00FC0F35"/>
    <w:rsid w:val="00FC1E81"/>
    <w:rsid w:val="00FD5522"/>
    <w:rsid w:val="00FE1868"/>
    <w:rsid w:val="00FE491D"/>
    <w:rsid w:val="00FF0AD4"/>
    <w:rsid w:val="00FF5810"/>
    <w:rsid w:val="00FF5D4E"/>
    <w:rsid w:val="095142D1"/>
    <w:rsid w:val="0EAB44A6"/>
    <w:rsid w:val="15A51D50"/>
    <w:rsid w:val="2E0A5746"/>
    <w:rsid w:val="34BF39D7"/>
    <w:rsid w:val="43294AFC"/>
    <w:rsid w:val="66875518"/>
    <w:rsid w:val="67A52D9B"/>
    <w:rsid w:val="6D5E1657"/>
    <w:rsid w:val="706D19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0"/>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正文文本 2 Char"/>
    <w:link w:val="20"/>
    <w:qFormat/>
  </w:style>
  <w:style w:type="character" w:styleId="a4">
    <w:name w:val="page number"/>
    <w:basedOn w:val="a1"/>
  </w:style>
  <w:style w:type="character" w:customStyle="1" w:styleId="Char">
    <w:name w:val="批注框文本 Char"/>
    <w:link w:val="a5"/>
    <w:rPr>
      <w:kern w:val="2"/>
      <w:sz w:val="18"/>
      <w:szCs w:val="18"/>
    </w:rPr>
  </w:style>
  <w:style w:type="character" w:customStyle="1" w:styleId="2Char1">
    <w:name w:val="正文文本 2 Char1"/>
    <w:rPr>
      <w:kern w:val="2"/>
      <w:sz w:val="21"/>
      <w:szCs w:val="24"/>
    </w:rPr>
  </w:style>
  <w:style w:type="character" w:customStyle="1" w:styleId="Char0">
    <w:name w:val="文档结构图 Char"/>
    <w:link w:val="a6"/>
    <w:rPr>
      <w:rFonts w:ascii="宋体"/>
      <w:kern w:val="2"/>
      <w:sz w:val="18"/>
      <w:szCs w:val="18"/>
    </w:rPr>
  </w:style>
  <w:style w:type="paragraph" w:styleId="a5">
    <w:name w:val="Balloon Text"/>
    <w:basedOn w:val="a"/>
    <w:link w:val="Char"/>
    <w:rPr>
      <w:sz w:val="18"/>
      <w:szCs w:val="18"/>
    </w:rPr>
  </w:style>
  <w:style w:type="paragraph" w:styleId="20">
    <w:name w:val="Body Text 2"/>
    <w:basedOn w:val="a"/>
    <w:link w:val="2Char"/>
    <w:pPr>
      <w:widowControl/>
      <w:spacing w:after="120" w:line="480" w:lineRule="auto"/>
      <w:jc w:val="left"/>
    </w:pPr>
    <w:rPr>
      <w:kern w:val="0"/>
      <w:sz w:val="20"/>
      <w:szCs w:val="20"/>
    </w:rPr>
  </w:style>
  <w:style w:type="paragraph" w:styleId="21">
    <w:name w:val="Body Text Indent 2"/>
    <w:basedOn w:val="a"/>
    <w:pPr>
      <w:spacing w:before="120" w:after="120" w:line="360" w:lineRule="auto"/>
      <w:ind w:firstLine="360"/>
    </w:pPr>
    <w:rPr>
      <w:rFonts w:ascii="宋体" w:hAnsi="宋体"/>
      <w:color w:val="000000"/>
      <w:sz w:val="24"/>
      <w:szCs w:val="20"/>
    </w:rPr>
  </w:style>
  <w:style w:type="paragraph" w:styleId="a0">
    <w:name w:val="Normal Indent"/>
    <w:basedOn w:val="a"/>
    <w:pPr>
      <w:ind w:firstLine="420"/>
    </w:pPr>
    <w:rPr>
      <w:szCs w:val="20"/>
    </w:rPr>
  </w:style>
  <w:style w:type="paragraph" w:styleId="a7">
    <w:name w:val="Date"/>
    <w:basedOn w:val="a"/>
    <w:next w:val="a"/>
    <w:pPr>
      <w:ind w:leftChars="2500" w:left="100"/>
    </w:pPr>
    <w:rPr>
      <w:sz w:val="28"/>
      <w:szCs w:val="20"/>
    </w:rPr>
  </w:style>
  <w:style w:type="paragraph" w:styleId="a8">
    <w:name w:val="Body Text Indent"/>
    <w:basedOn w:val="a"/>
    <w:pPr>
      <w:adjustRightInd w:val="0"/>
      <w:spacing w:line="360" w:lineRule="auto"/>
      <w:ind w:firstLineChars="203" w:firstLine="568"/>
      <w:textAlignment w:val="baseline"/>
    </w:pPr>
    <w:rPr>
      <w:kern w:val="0"/>
      <w:sz w:val="28"/>
      <w:szCs w:val="20"/>
    </w:rPr>
  </w:style>
  <w:style w:type="paragraph" w:customStyle="1" w:styleId="EcsTextTable">
    <w:name w:val="EcsTextTable"/>
    <w:basedOn w:val="a"/>
    <w:qFormat/>
    <w:pPr>
      <w:widowControl/>
      <w:tabs>
        <w:tab w:val="left" w:pos="567"/>
      </w:tabs>
      <w:jc w:val="left"/>
    </w:pPr>
    <w:rPr>
      <w:rFonts w:ascii="Arial" w:hAnsi="Arial" w:cs="Arial"/>
      <w:color w:val="000000"/>
      <w:kern w:val="0"/>
      <w:sz w:val="22"/>
      <w:szCs w:val="22"/>
      <w:lang w:eastAsia="en-US"/>
    </w:rPr>
  </w:style>
  <w:style w:type="paragraph" w:styleId="a9">
    <w:name w:val="footer"/>
    <w:basedOn w:val="a"/>
    <w:pPr>
      <w:tabs>
        <w:tab w:val="center" w:pos="4153"/>
        <w:tab w:val="right" w:pos="8306"/>
      </w:tabs>
      <w:snapToGrid w:val="0"/>
      <w:jc w:val="left"/>
    </w:pPr>
    <w:rPr>
      <w:sz w:val="18"/>
      <w:szCs w:val="18"/>
    </w:rPr>
  </w:style>
  <w:style w:type="paragraph" w:styleId="a6">
    <w:name w:val="Document Map"/>
    <w:basedOn w:val="a"/>
    <w:link w:val="Char0"/>
    <w:rPr>
      <w:rFonts w:ascii="宋体"/>
      <w:sz w:val="18"/>
      <w:szCs w:val="18"/>
    </w:rPr>
  </w:style>
  <w:style w:type="paragraph" w:styleId="aa">
    <w:name w:val="Body Text"/>
    <w:basedOn w:val="a"/>
    <w:pPr>
      <w:spacing w:line="280" w:lineRule="exact"/>
    </w:pPr>
    <w:rPr>
      <w:sz w:val="24"/>
      <w:szCs w:val="20"/>
    </w:rPr>
  </w:style>
  <w:style w:type="paragraph" w:styleId="3">
    <w:name w:val="Body Text Indent 3"/>
    <w:basedOn w:val="a"/>
    <w:pPr>
      <w:spacing w:before="120" w:after="120" w:line="360" w:lineRule="auto"/>
      <w:ind w:firstLine="435"/>
    </w:pPr>
    <w:rPr>
      <w:sz w:val="24"/>
      <w:szCs w:val="20"/>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496</Words>
  <Characters>2832</Characters>
  <Application>Microsoft Office Word</Application>
  <DocSecurity>0</DocSecurity>
  <Lines>23</Lines>
  <Paragraphs>6</Paragraphs>
  <ScaleCrop>false</ScaleCrop>
  <Company>CAEPI</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编号：CNCA-V01-006:2003</dc:title>
  <dc:creator>YZK</dc:creator>
  <cp:lastModifiedBy>Sky123.Org</cp:lastModifiedBy>
  <cp:revision>2</cp:revision>
  <cp:lastPrinted>2014-04-25T02:47:00Z</cp:lastPrinted>
  <dcterms:created xsi:type="dcterms:W3CDTF">2020-05-15T03:16:00Z</dcterms:created>
  <dcterms:modified xsi:type="dcterms:W3CDTF">2020-05-15T03:16:00Z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